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B8" w:rsidRPr="00AB3EB8" w:rsidRDefault="00AB3EB8" w:rsidP="00AB3EB8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AB3EB8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AB3EB8" w:rsidRPr="00AB3EB8" w:rsidRDefault="00AB3EB8" w:rsidP="00AB3EB8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8" w:history="1"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B3EB8" w:rsidRDefault="00AB3EB8" w:rsidP="00AB3EB8">
      <w:r w:rsidRPr="005D1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026204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9-й  международный фестиваль-конкурс детского и юношеского творчества  Северная радуга 2019    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026204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г. </w:t>
      </w:r>
      <w:proofErr w:type="spellStart"/>
      <w:r w:rsidRPr="00026204">
        <w:rPr>
          <w:rFonts w:ascii="Times New Roman" w:hAnsi="Times New Roman" w:cs="Times New Roman"/>
          <w:b/>
          <w:bCs/>
          <w:iCs/>
          <w:sz w:val="36"/>
          <w:szCs w:val="36"/>
        </w:rPr>
        <w:t>Цфате</w:t>
      </w:r>
      <w:proofErr w:type="spellEnd"/>
      <w:r w:rsidRPr="00026204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(Израиль) 16 - 17 октября 2019 г.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026204" w:rsidRDefault="00026204" w:rsidP="00026204">
      <w:pPr>
        <w:pStyle w:val="a9"/>
        <w:ind w:firstLine="708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Основными целями и задачами фестиваля-конкурса является предоставление молодому поколению возможности продемонстрировать свой талант и познакомиться с творчеством других исполнителей.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 xml:space="preserve">Генеральный спонсор - муниципалитет г. </w:t>
      </w:r>
      <w:proofErr w:type="spellStart"/>
      <w:r w:rsidRPr="00026204">
        <w:rPr>
          <w:rFonts w:ascii="Times New Roman" w:hAnsi="Times New Roman" w:cs="Times New Roman"/>
          <w:bCs/>
          <w:iCs/>
          <w:sz w:val="24"/>
          <w:szCs w:val="24"/>
        </w:rPr>
        <w:t>Цфат</w:t>
      </w:r>
      <w:proofErr w:type="spellEnd"/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Наши постоянные спонсоры: известная во многих странах мира фабрика-кондитерская «Натали» и фирма «Бен-</w:t>
      </w:r>
      <w:proofErr w:type="spellStart"/>
      <w:r w:rsidRPr="00026204">
        <w:rPr>
          <w:rFonts w:ascii="Times New Roman" w:hAnsi="Times New Roman" w:cs="Times New Roman"/>
          <w:bCs/>
          <w:iCs/>
          <w:sz w:val="24"/>
          <w:szCs w:val="24"/>
        </w:rPr>
        <w:t>Ами</w:t>
      </w:r>
      <w:proofErr w:type="spellEnd"/>
      <w:r w:rsidRPr="00026204">
        <w:rPr>
          <w:rFonts w:ascii="Times New Roman" w:hAnsi="Times New Roman" w:cs="Times New Roman"/>
          <w:bCs/>
          <w:iCs/>
          <w:sz w:val="24"/>
          <w:szCs w:val="24"/>
        </w:rPr>
        <w:t>», специализирующиеся на выпуске пирожных и тортов высокого качества, Иерусалимское интернет телевидение TVF.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Организатор фестиваля-конкурса–некоммерческая благотворительная организация (</w:t>
      </w:r>
      <w:proofErr w:type="spellStart"/>
      <w:r w:rsidRPr="00026204">
        <w:rPr>
          <w:rFonts w:ascii="Times New Roman" w:hAnsi="Times New Roman" w:cs="Times New Roman"/>
          <w:bCs/>
          <w:iCs/>
          <w:sz w:val="24"/>
          <w:szCs w:val="24"/>
        </w:rPr>
        <w:t>амута</w:t>
      </w:r>
      <w:proofErr w:type="spellEnd"/>
      <w:r w:rsidRPr="00026204">
        <w:rPr>
          <w:rFonts w:ascii="Times New Roman" w:hAnsi="Times New Roman" w:cs="Times New Roman"/>
          <w:bCs/>
          <w:iCs/>
          <w:sz w:val="24"/>
          <w:szCs w:val="24"/>
        </w:rPr>
        <w:t>) "Фестиваль звёзд</w:t>
      </w:r>
      <w:proofErr w:type="gramStart"/>
      <w:r w:rsidRPr="00026204">
        <w:rPr>
          <w:rFonts w:ascii="Times New Roman" w:hAnsi="Times New Roman" w:cs="Times New Roman"/>
          <w:bCs/>
          <w:iCs/>
          <w:sz w:val="24"/>
          <w:szCs w:val="24"/>
        </w:rPr>
        <w:t>"(</w:t>
      </w:r>
      <w:proofErr w:type="gramEnd"/>
      <w:r w:rsidRPr="00026204">
        <w:rPr>
          <w:rFonts w:ascii="Times New Roman" w:hAnsi="Times New Roman" w:cs="Times New Roman"/>
          <w:bCs/>
          <w:iCs/>
          <w:sz w:val="24"/>
          <w:szCs w:val="24"/>
        </w:rPr>
        <w:t>Израиль) специализирующаяся на организации фестивалей, конкурсов, концертов.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Участники фестиваля - дети и молодежь, живущие в разных странах мира. В этом фестивале могут принять участие коллективы разных жанров, вокальные ансамбли и солисты, хореографические ансамбли, солисты народного и классического танца, оркестры и ансамбли струнных, духовых и народных инструментов, академические и народные хоры, фольклорные коллективы и др.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/>
          <w:bCs/>
          <w:iCs/>
          <w:sz w:val="24"/>
          <w:szCs w:val="24"/>
        </w:rPr>
        <w:t>Конкурсные номинации</w:t>
      </w:r>
      <w:r w:rsidRPr="00026204">
        <w:rPr>
          <w:rFonts w:ascii="Times New Roman" w:hAnsi="Times New Roman" w:cs="Times New Roman"/>
          <w:bCs/>
          <w:iCs/>
          <w:sz w:val="24"/>
          <w:szCs w:val="24"/>
        </w:rPr>
        <w:t>: вокальное творчество, инструментальная музыка, хореография, цирковое искусство.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Оценивать участников открытым голосованием по десяти бальной системе будет компетентное жюри, в состав которого войдут известные деятели искусства.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 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/>
          <w:bCs/>
          <w:iCs/>
          <w:sz w:val="24"/>
          <w:szCs w:val="24"/>
        </w:rPr>
        <w:t>Конкурсные номинации: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- танцевальные коллективы, и солисты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- вокальное искусство (классическое и эстрадное пение)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-фортепиано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-струнные инструменты (скрипка, виолончель, гитара и др.)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-духовые инструменты (кларнет, флейта, гобой и др.)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-ансамбли и оркестры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-бальные танцы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-художественная гимнастика</w:t>
      </w:r>
    </w:p>
    <w:p w:rsidR="00026204" w:rsidRDefault="00026204" w:rsidP="00026204">
      <w:pPr>
        <w:pStyle w:val="a9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/>
          <w:bCs/>
          <w:iCs/>
          <w:sz w:val="24"/>
          <w:szCs w:val="24"/>
        </w:rPr>
        <w:t>Возрастные категории: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С 3 до 6 лет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с 7 до 10 лет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с 11 до 14 лет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с 15  до 19 лет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с 20 лет и старше...</w:t>
      </w:r>
    </w:p>
    <w:p w:rsidR="00026204" w:rsidRDefault="00026204" w:rsidP="00026204">
      <w:pPr>
        <w:pStyle w:val="a9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/>
          <w:bCs/>
          <w:iCs/>
          <w:sz w:val="24"/>
          <w:szCs w:val="24"/>
        </w:rPr>
        <w:t>Конкурсные требования: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1. Каждый участник вокального конкурса должен представить на конкурс одно произведение продолжительностью не более 5 минут, инструменталисты – 2 произведения продолжительностью не более 7 минут, танцоры – 2 танца в разных стилях продолжительностью не более 10 минут 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2. Программа участниками вокального и инструментального конкурса исполняется наизусть.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3. Общая продолжительность конкурсного выступления – вокалисты -  не более 5 минут, инструменталист</w:t>
      </w:r>
      <w:proofErr w:type="gramStart"/>
      <w:r w:rsidRPr="00026204">
        <w:rPr>
          <w:rFonts w:ascii="Times New Roman" w:hAnsi="Times New Roman" w:cs="Times New Roman"/>
          <w:bCs/>
          <w:iCs/>
          <w:sz w:val="24"/>
          <w:szCs w:val="24"/>
        </w:rPr>
        <w:t>ы-</w:t>
      </w:r>
      <w:proofErr w:type="gramEnd"/>
      <w:r w:rsidRPr="00026204">
        <w:rPr>
          <w:rFonts w:ascii="Times New Roman" w:hAnsi="Times New Roman" w:cs="Times New Roman"/>
          <w:bCs/>
          <w:iCs/>
          <w:sz w:val="24"/>
          <w:szCs w:val="24"/>
        </w:rPr>
        <w:t xml:space="preserve"> не более 7 минут, танцоры – не более 10 минут.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4. Изменения в программе (произведения, представленные в заявке участника на конкурс) принимаются не позднее, чем за 14 рабочих дней до начала фестиваля.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 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/>
          <w:bCs/>
          <w:iCs/>
          <w:sz w:val="24"/>
          <w:szCs w:val="24"/>
        </w:rPr>
        <w:t>Общие условия</w:t>
      </w:r>
      <w:r w:rsidRPr="0002620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 xml:space="preserve">*Стоимость участия, в конкурсе-фестивале (включая гостиницу и питание)  - 450 </w:t>
      </w:r>
      <w:proofErr w:type="spellStart"/>
      <w:r w:rsidRPr="00026204">
        <w:rPr>
          <w:rFonts w:ascii="Times New Roman" w:hAnsi="Times New Roman" w:cs="Times New Roman"/>
          <w:bCs/>
          <w:iCs/>
          <w:sz w:val="24"/>
          <w:szCs w:val="24"/>
        </w:rPr>
        <w:t>шек</w:t>
      </w:r>
      <w:proofErr w:type="spellEnd"/>
      <w:r w:rsidRPr="00026204">
        <w:rPr>
          <w:rFonts w:ascii="Times New Roman" w:hAnsi="Times New Roman" w:cs="Times New Roman"/>
          <w:bCs/>
          <w:iCs/>
          <w:sz w:val="24"/>
          <w:szCs w:val="24"/>
        </w:rPr>
        <w:t>. на ч</w:t>
      </w:r>
      <w:r>
        <w:rPr>
          <w:rFonts w:ascii="Times New Roman" w:hAnsi="Times New Roman" w:cs="Times New Roman"/>
          <w:bCs/>
          <w:iCs/>
          <w:sz w:val="24"/>
          <w:szCs w:val="24"/>
        </w:rPr>
        <w:t>еловека для жителей Израиля и 16</w:t>
      </w:r>
      <w:r w:rsidRPr="00026204">
        <w:rPr>
          <w:rFonts w:ascii="Times New Roman" w:hAnsi="Times New Roman" w:cs="Times New Roman"/>
          <w:bCs/>
          <w:iCs/>
          <w:sz w:val="24"/>
          <w:szCs w:val="24"/>
        </w:rPr>
        <w:t>0$ для зарубежных гостей.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/>
          <w:bCs/>
          <w:iCs/>
          <w:sz w:val="24"/>
          <w:szCs w:val="24"/>
        </w:rPr>
        <w:t>В стоимост</w:t>
      </w:r>
      <w:r w:rsidRPr="000262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ь участия </w:t>
      </w:r>
      <w:r w:rsidRPr="000262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входит: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- проживание в гостинице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- Питание на основе полупансиона (ужин, завтрак и обед в день фестиваля).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- Фестивальный сбор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- входные билеты на Гала-концерт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- Развлекательная программа</w:t>
      </w:r>
    </w:p>
    <w:p w:rsid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/>
          <w:bCs/>
          <w:iCs/>
          <w:sz w:val="24"/>
          <w:szCs w:val="24"/>
        </w:rPr>
        <w:t>В стоимость не входит: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Доставка к месту проведения фестиваля и обратно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Дополнительные экскурсии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Медицинская страховка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Личные расходы участников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 xml:space="preserve">* Фестивальный взнос оплачивается не </w:t>
      </w:r>
      <w:proofErr w:type="gramStart"/>
      <w:r w:rsidRPr="00026204">
        <w:rPr>
          <w:rFonts w:ascii="Times New Roman" w:hAnsi="Times New Roman" w:cs="Times New Roman"/>
          <w:bCs/>
          <w:iCs/>
          <w:sz w:val="24"/>
          <w:szCs w:val="24"/>
        </w:rPr>
        <w:t>позднее</w:t>
      </w:r>
      <w:proofErr w:type="gramEnd"/>
      <w:r w:rsidRPr="00026204">
        <w:rPr>
          <w:rFonts w:ascii="Times New Roman" w:hAnsi="Times New Roman" w:cs="Times New Roman"/>
          <w:bCs/>
          <w:iCs/>
          <w:sz w:val="24"/>
          <w:szCs w:val="24"/>
        </w:rPr>
        <w:t xml:space="preserve"> чем за 20 рабочих дней до начала фестиваля.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*В случае отказа  от участия от 21 до 14 рабочих дней платится штраф в размере 25%, в случае отказа менее чем 14 дней сумма взноса (100%) не возвращается.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* Подготовка и проведение фестиваля осуществляется оргкомитетом.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* Членами компетентного жюри являются известные деятели искусства.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* Вынесенные жюри решения не подлежат обжалованию.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* Очередность выступлений планируется оргкомитетом с учетом мнения жюри.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* Наличие медицинской страховки обязательно.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* Оргкомитет фестиваля не несёт ответственности за личные вещи участников.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 xml:space="preserve">*Оргкомитет конкурса имеет право делать фотографии и видеозаписи выступлений участников на конкурсном </w:t>
      </w:r>
      <w:proofErr w:type="spellStart"/>
      <w:r w:rsidRPr="00026204">
        <w:rPr>
          <w:rFonts w:ascii="Times New Roman" w:hAnsi="Times New Roman" w:cs="Times New Roman"/>
          <w:bCs/>
          <w:iCs/>
          <w:sz w:val="24"/>
          <w:szCs w:val="24"/>
        </w:rPr>
        <w:t>прослушиваниии</w:t>
      </w:r>
      <w:proofErr w:type="spellEnd"/>
      <w:r w:rsidRPr="00026204">
        <w:rPr>
          <w:rFonts w:ascii="Times New Roman" w:hAnsi="Times New Roman" w:cs="Times New Roman"/>
          <w:bCs/>
          <w:iCs/>
          <w:sz w:val="24"/>
          <w:szCs w:val="24"/>
        </w:rPr>
        <w:t xml:space="preserve"> гала-концерте и использовать их для рекламы фестиваля-конкурса в дальнейшем.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*Участие в фестивале рассматривается как полное согласие со всеми его условиями.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* Подача заявок на участие до 10/10/2019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02620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26204" w:rsidRPr="00026204" w:rsidRDefault="00026204" w:rsidP="00026204">
      <w:pPr>
        <w:pStyle w:val="a9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B25160" w:rsidRPr="00026204" w:rsidRDefault="00B25160" w:rsidP="00026204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B25160" w:rsidRPr="00B25160" w:rsidRDefault="00B25160" w:rsidP="00B25160">
      <w:pPr>
        <w:tabs>
          <w:tab w:val="left" w:pos="2730"/>
        </w:tabs>
        <w:rPr>
          <w:b/>
          <w:i/>
          <w:sz w:val="28"/>
          <w:szCs w:val="28"/>
        </w:rPr>
      </w:pPr>
      <w:r w:rsidRPr="00026204">
        <w:rPr>
          <w:rFonts w:ascii="Times New Roman" w:hAnsi="Times New Roman" w:cs="Times New Roman"/>
          <w:sz w:val="24"/>
          <w:szCs w:val="24"/>
        </w:rPr>
        <w:tab/>
      </w:r>
      <w:r w:rsidRPr="00026204">
        <w:rPr>
          <w:rFonts w:ascii="Times New Roman" w:hAnsi="Times New Roman" w:cs="Times New Roman"/>
          <w:b/>
          <w:sz w:val="24"/>
          <w:szCs w:val="24"/>
        </w:rPr>
        <w:t>До</w:t>
      </w:r>
      <w:r w:rsidRPr="00B25160">
        <w:rPr>
          <w:b/>
          <w:i/>
          <w:sz w:val="28"/>
          <w:szCs w:val="28"/>
        </w:rPr>
        <w:t xml:space="preserve"> встречи на фестивале!</w:t>
      </w:r>
    </w:p>
    <w:p w:rsidR="00026204" w:rsidRDefault="00026204" w:rsidP="00B25160">
      <w:pPr>
        <w:tabs>
          <w:tab w:val="left" w:pos="2670"/>
        </w:tabs>
      </w:pPr>
    </w:p>
    <w:p w:rsidR="00B25160" w:rsidRPr="00026204" w:rsidRDefault="00B25160" w:rsidP="00026204">
      <w:pPr>
        <w:ind w:firstLine="708"/>
      </w:pPr>
    </w:p>
    <w:sectPr w:rsidR="00B25160" w:rsidRPr="00026204" w:rsidSect="00026204">
      <w:headerReference w:type="default" r:id="rId9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03" w:rsidRDefault="00251003" w:rsidP="00AB3EB8">
      <w:pPr>
        <w:spacing w:after="0" w:line="240" w:lineRule="auto"/>
      </w:pPr>
      <w:r>
        <w:separator/>
      </w:r>
    </w:p>
  </w:endnote>
  <w:endnote w:type="continuationSeparator" w:id="0">
    <w:p w:rsidR="00251003" w:rsidRDefault="00251003" w:rsidP="00AB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03" w:rsidRDefault="00251003" w:rsidP="00AB3EB8">
      <w:pPr>
        <w:spacing w:after="0" w:line="240" w:lineRule="auto"/>
      </w:pPr>
      <w:r>
        <w:separator/>
      </w:r>
    </w:p>
  </w:footnote>
  <w:footnote w:type="continuationSeparator" w:id="0">
    <w:p w:rsidR="00251003" w:rsidRDefault="00251003" w:rsidP="00AB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8" w:rsidRDefault="00AB3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7850"/>
    <w:multiLevelType w:val="multilevel"/>
    <w:tmpl w:val="BDEA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044AD"/>
    <w:multiLevelType w:val="multilevel"/>
    <w:tmpl w:val="C5F0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12325"/>
    <w:multiLevelType w:val="multilevel"/>
    <w:tmpl w:val="0374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B8"/>
    <w:rsid w:val="00026204"/>
    <w:rsid w:val="000760C9"/>
    <w:rsid w:val="001A465D"/>
    <w:rsid w:val="00251003"/>
    <w:rsid w:val="005D1F49"/>
    <w:rsid w:val="00AB3EB8"/>
    <w:rsid w:val="00B25160"/>
    <w:rsid w:val="00DE5BE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EB8"/>
  </w:style>
  <w:style w:type="paragraph" w:styleId="a5">
    <w:name w:val="footer"/>
    <w:basedOn w:val="a"/>
    <w:link w:val="a6"/>
    <w:uiPriority w:val="99"/>
    <w:unhideWhenUsed/>
    <w:rsid w:val="00AB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EB8"/>
  </w:style>
  <w:style w:type="paragraph" w:styleId="a7">
    <w:name w:val="Balloon Text"/>
    <w:basedOn w:val="a"/>
    <w:link w:val="a8"/>
    <w:uiPriority w:val="99"/>
    <w:semiHidden/>
    <w:unhideWhenUsed/>
    <w:rsid w:val="00AB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EB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B3E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EB8"/>
  </w:style>
  <w:style w:type="paragraph" w:styleId="a5">
    <w:name w:val="footer"/>
    <w:basedOn w:val="a"/>
    <w:link w:val="a6"/>
    <w:uiPriority w:val="99"/>
    <w:unhideWhenUsed/>
    <w:rsid w:val="00AB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EB8"/>
  </w:style>
  <w:style w:type="paragraph" w:styleId="a7">
    <w:name w:val="Balloon Text"/>
    <w:basedOn w:val="a"/>
    <w:link w:val="a8"/>
    <w:uiPriority w:val="99"/>
    <w:semiHidden/>
    <w:unhideWhenUsed/>
    <w:rsid w:val="00AB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EB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B3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9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89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51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2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5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52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2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1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EAEAEA"/>
            <w:right w:val="none" w:sz="0" w:space="0" w:color="auto"/>
          </w:divBdr>
        </w:div>
        <w:div w:id="12310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35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EAEAEA"/>
            <w:right w:val="none" w:sz="0" w:space="0" w:color="auto"/>
          </w:divBdr>
          <w:divsChild>
            <w:div w:id="92754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99753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46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489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76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7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0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87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237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93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6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520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152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49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82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13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03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569137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67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43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71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78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87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0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08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07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255106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925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96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4263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976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3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0540">
          <w:marLeft w:val="0"/>
          <w:marRight w:val="0"/>
          <w:marTop w:val="375"/>
          <w:marBottom w:val="225"/>
          <w:divBdr>
            <w:top w:val="none" w:sz="0" w:space="0" w:color="auto"/>
            <w:left w:val="single" w:sz="6" w:space="31" w:color="D6AA03"/>
            <w:bottom w:val="single" w:sz="6" w:space="15" w:color="D6AA03"/>
            <w:right w:val="single" w:sz="6" w:space="31" w:color="D6AA03"/>
          </w:divBdr>
        </w:div>
      </w:divsChild>
    </w:div>
    <w:div w:id="1886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13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73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33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44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x-tou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user</cp:lastModifiedBy>
  <cp:revision>2</cp:revision>
  <dcterms:created xsi:type="dcterms:W3CDTF">2019-11-06T15:28:00Z</dcterms:created>
  <dcterms:modified xsi:type="dcterms:W3CDTF">2019-11-06T15:28:00Z</dcterms:modified>
</cp:coreProperties>
</file>