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56" w:rsidRPr="00FF44FF" w:rsidRDefault="006A1956" w:rsidP="006A1956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6A1956" w:rsidRPr="00FF44FF" w:rsidRDefault="006A1956" w:rsidP="006A1956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A1956" w:rsidRDefault="006A1956" w:rsidP="006A1956">
      <w:r w:rsidRPr="006A1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6A1956" w:rsidRDefault="006A1956" w:rsidP="006A1956"/>
    <w:p w:rsidR="006A1956" w:rsidRPr="006A1956" w:rsidRDefault="006A1956" w:rsidP="006A1956">
      <w:pPr>
        <w:pStyle w:val="1"/>
        <w:spacing w:before="0" w:line="468" w:lineRule="atLeast"/>
        <w:jc w:val="center"/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</w:pPr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>Международный арт-фестиваль народного творчества «</w:t>
      </w:r>
      <w:proofErr w:type="spellStart"/>
      <w:proofErr w:type="gramStart"/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>C</w:t>
      </w:r>
      <w:proofErr w:type="gramEnd"/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>озвездия</w:t>
      </w:r>
      <w:proofErr w:type="spellEnd"/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 xml:space="preserve"> в </w:t>
      </w:r>
      <w:proofErr w:type="spellStart"/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>Несебре</w:t>
      </w:r>
      <w:proofErr w:type="spellEnd"/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>» -</w:t>
      </w:r>
    </w:p>
    <w:p w:rsidR="006A1956" w:rsidRPr="006A1956" w:rsidRDefault="006A1956" w:rsidP="006A1956">
      <w:pPr>
        <w:pStyle w:val="1"/>
        <w:spacing w:before="0" w:line="468" w:lineRule="atLeast"/>
        <w:jc w:val="center"/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</w:pPr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 xml:space="preserve">Болгария, </w:t>
      </w:r>
      <w:proofErr w:type="spellStart"/>
      <w:r w:rsidRPr="006A1956">
        <w:rPr>
          <w:rFonts w:ascii="Georgia" w:eastAsia="Times New Roman" w:hAnsi="Georgia" w:cs="Times New Roman"/>
          <w:b w:val="0"/>
          <w:bCs w:val="0"/>
          <w:i/>
          <w:iCs/>
          <w:color w:val="auto"/>
          <w:kern w:val="36"/>
          <w:sz w:val="39"/>
          <w:szCs w:val="39"/>
          <w:lang w:eastAsia="ru-RU"/>
        </w:rPr>
        <w:t>Несебр</w:t>
      </w:r>
      <w:proofErr w:type="spellEnd"/>
    </w:p>
    <w:p w:rsidR="006A1956" w:rsidRPr="006A1956" w:rsidRDefault="006A1956" w:rsidP="006A1956">
      <w:pPr>
        <w:spacing w:after="180" w:line="420" w:lineRule="atLeast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A1956">
        <w:rPr>
          <w:rFonts w:ascii="Arial" w:eastAsia="Times New Roman" w:hAnsi="Arial" w:cs="Arial"/>
          <w:b/>
          <w:sz w:val="30"/>
          <w:szCs w:val="30"/>
          <w:lang w:eastAsia="ru-RU"/>
        </w:rPr>
        <w:t>20 – 25 августа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(20+1)</w:t>
      </w:r>
    </w:p>
    <w:p w:rsidR="006A1956" w:rsidRPr="006A1956" w:rsidRDefault="006A1956" w:rsidP="006A1956">
      <w:pPr>
        <w:spacing w:after="180" w:line="420" w:lineRule="atLeast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6A1956">
        <w:rPr>
          <w:rFonts w:ascii="Arial" w:eastAsia="Times New Roman" w:hAnsi="Arial" w:cs="Arial"/>
          <w:sz w:val="30"/>
          <w:szCs w:val="30"/>
          <w:lang w:eastAsia="ru-RU"/>
        </w:rPr>
        <w:t>Заявка на участие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до 25 июня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Место проведения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Город-курорт 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, расположенный на маленьком полуострове в Черном море, – один из древнейших в Европе. Архитектурные памятники всех эпох его существования, придают неповторимый колорит  этому  романтическому и самобытному  городу – музею, внесенному в список всемирного культурного наследия ЮНЕСКО.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Курорты южного побережья Болгарии приглашают принять участие в фестивале «Созвездия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». Это замечательная возможность для творческого общения детей и молодежи, знакомства с традициями национального искусства. Фестиваль предоставляет отличный повод для встречи и обмена опытом художественных руководителей коллективов. Теплое солнце и ласковое болгарское море создадут атмосферу незабываемого праздника.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Участники фестиваля размещаются в отелях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и курорта Солнечный берег, на берегу уютного залива в 30 км от Бургаса. Роскошные песчаные пляжи, развитая инфраструктура и </w:t>
      </w:r>
      <w:proofErr w:type="gram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традиционное</w:t>
      </w:r>
      <w:proofErr w:type="gram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готеприимство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создают благоприятные условия для отдыха. Организаторы фестиваля - Муниципальный детский комплекс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.Н</w:t>
      </w:r>
      <w:proofErr w:type="gram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,  АО "Солнечный Берег" 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Фестиваль проходит под патронатом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Мэрии г.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и Национального дворца детского творчества г. Софии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Регламент фестиваля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Номинации  конкурса</w:t>
      </w:r>
    </w:p>
    <w:p w:rsidR="006A1956" w:rsidRPr="006A1956" w:rsidRDefault="006A1956" w:rsidP="006A195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Вокал: академический, эстрадный, народный – солисты и коллективы;</w:t>
      </w:r>
    </w:p>
    <w:p w:rsidR="006A1956" w:rsidRPr="006A1956" w:rsidRDefault="006A1956" w:rsidP="006A195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Хореография: классическая, народная, модерн, эстрадные, спортивные танцы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и.т.д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.;</w:t>
      </w:r>
    </w:p>
    <w:p w:rsidR="006A1956" w:rsidRPr="006A1956" w:rsidRDefault="006A1956" w:rsidP="006A195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Театральное искусство и нестандартные формы детского творчества - театральная постановка, пантомима, мюзикл, театр моды;</w:t>
      </w:r>
    </w:p>
    <w:p w:rsidR="006A1956" w:rsidRPr="006A1956" w:rsidRDefault="006A1956" w:rsidP="006A195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Инструменталисты (в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т.ч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. фортепиано) и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эстрадно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-духовые оркестры;</w:t>
      </w:r>
    </w:p>
    <w:p w:rsidR="006A1956" w:rsidRPr="006A1956" w:rsidRDefault="006A1956" w:rsidP="006A195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Изобразительное искусство -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пленер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3 дня (каждый участник рисует собственными материалами, руководители также могут участвовать в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пленере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в IV возрастной категории);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Возрастные категории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1А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 – до 7 лет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– 7 – 10 лет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– 11 – 14 лет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– 15 – 18 лет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– старше 19 лет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Время выступления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Два номера по каждой номинации, продолжительность каждого не более 5 мин., если в условиях конкурсной номинации не указаны другие требования.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Награждение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Конкурс проводится по номинациям и возрастным категориям. Победители конкурса получают звание «ЛАУРЕАТ» и призы за 1, 2, 3 место, а также Гран-при и специальные призы от организаторов.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Мэрия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учредила призы c  денежной премией: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1. "Лучший музыкальный педагог"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2. "Лучший вокальный педагог"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3. "Лучший педагог - хореограф"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4. "Лучший художник - педагог"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 Технические требования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Носители фонограмм – CD или мини-диск, каждая звукозапись на отдельном носителе, с указанием произведения, исполнителя,  продолжительности звучания.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br/>
        <w:t>Не допускается выступление вокалистов под фонограмму.</w:t>
      </w:r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Программа фестиваля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20.08</w:t>
      </w:r>
    </w:p>
    <w:p w:rsidR="006A1956" w:rsidRPr="006A1956" w:rsidRDefault="006A1956" w:rsidP="006A1956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Регистрация,  информация об очередности выступлений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участников</w:t>
      </w:r>
      <w:proofErr w:type="gram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,о</w:t>
      </w:r>
      <w:proofErr w:type="gram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смотр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сцены.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19:30</w:t>
      </w:r>
      <w:r w:rsidRPr="006A195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Открытие фестиваля - торжественное шествие к месту открытия. </w:t>
      </w:r>
    </w:p>
    <w:p w:rsidR="006A1956" w:rsidRPr="006A1956" w:rsidRDefault="006A1956" w:rsidP="006A1956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Подъем  национальных флагов у ворот Старого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A1956" w:rsidRPr="006A1956" w:rsidRDefault="006A1956" w:rsidP="006A1956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Представление участников на сцене амфитеатра Старого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21.08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10:00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Открытие пленэра.</w:t>
      </w:r>
    </w:p>
    <w:p w:rsidR="006A1956" w:rsidRPr="006A1956" w:rsidRDefault="006A1956" w:rsidP="006A1956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Встреча руководителей коллективов с Мэром 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11:00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Конкурс по номинациям и возрастным категориям, концерт по графику.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22 - 23.08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9:00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Репетиции, свободное время.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 11:00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Конкурс по номинациям и возрастным категориям, концерт по графику.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24.08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18:00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Награждение участников. 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Заключительный Гала-концерт на сцене Амфитеатра Старого </w:t>
      </w:r>
      <w:proofErr w:type="spellStart"/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</w:t>
      </w:r>
    </w:p>
    <w:p w:rsidR="006A1956" w:rsidRPr="006A1956" w:rsidRDefault="006A1956" w:rsidP="006A19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25.08</w:t>
      </w:r>
    </w:p>
    <w:p w:rsidR="006A1956" w:rsidRPr="006A1956" w:rsidRDefault="006A1956" w:rsidP="006A1956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Фестивальный концерт на сцене амфитеатра Старого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A1956" w:rsidRPr="006A1956" w:rsidRDefault="006A1956" w:rsidP="006A1956">
      <w:pPr>
        <w:tabs>
          <w:tab w:val="left" w:pos="1054"/>
        </w:tabs>
        <w:jc w:val="center"/>
      </w:pPr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Стоимость путевки (без авиабилета)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1388"/>
        <w:gridCol w:w="2062"/>
      </w:tblGrid>
      <w:tr w:rsidR="006A1956" w:rsidRPr="006A1956" w:rsidTr="006A1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      2 недели</w:t>
            </w:r>
          </w:p>
        </w:tc>
      </w:tr>
      <w:tr w:rsidR="006A1956" w:rsidRPr="006A1956" w:rsidTr="006A1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19 - 26.08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12 - 26.08</w:t>
            </w:r>
          </w:p>
        </w:tc>
      </w:tr>
      <w:tr w:rsidR="006A1956" w:rsidRPr="006A1956" w:rsidTr="006A1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Отель "Нимфа" 2*</w:t>
            </w:r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</w:t>
            </w:r>
            <w:proofErr w:type="gramStart"/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.с</w:t>
            </w:r>
            <w:proofErr w:type="gramEnd"/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200 у.е</w:t>
            </w:r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370 у.е.</w:t>
            </w:r>
          </w:p>
        </w:tc>
      </w:tr>
      <w:tr w:rsidR="006A1956" w:rsidRPr="006A1956" w:rsidTr="006A1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Отель "</w:t>
            </w:r>
            <w:proofErr w:type="spellStart"/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Арония</w:t>
            </w:r>
            <w:proofErr w:type="spellEnd"/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" 4*</w:t>
            </w:r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, все включено - </w:t>
            </w:r>
            <w:proofErr w:type="spellStart"/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</w:t>
            </w:r>
            <w:proofErr w:type="gramStart"/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.с</w:t>
            </w:r>
            <w:proofErr w:type="gramEnd"/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255 у.е.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450 у.е.</w:t>
            </w:r>
          </w:p>
        </w:tc>
      </w:tr>
      <w:tr w:rsidR="006A1956" w:rsidRPr="006A1956" w:rsidTr="006A1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Отель "Империал" 4*</w:t>
            </w:r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</w:t>
            </w:r>
            <w:proofErr w:type="gramStart"/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.с</w:t>
            </w:r>
            <w:proofErr w:type="gramEnd"/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285 у.е.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485 у.е.</w:t>
            </w:r>
          </w:p>
        </w:tc>
      </w:tr>
      <w:tr w:rsidR="006A1956" w:rsidRPr="006A1956" w:rsidTr="006A1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 Отель "Поло </w:t>
            </w:r>
            <w:proofErr w:type="spellStart"/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Ресорт</w:t>
            </w:r>
            <w:proofErr w:type="spellEnd"/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" 3*</w:t>
            </w:r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- все включен</w:t>
            </w:r>
            <w:proofErr w:type="gramStart"/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о-</w:t>
            </w:r>
            <w:proofErr w:type="gramEnd"/>
            <w:r w:rsidRPr="006A19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6A19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шв.стол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247 у.е.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956" w:rsidRPr="006A1956" w:rsidRDefault="006A1956" w:rsidP="006A1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95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435 у.е.</w:t>
            </w:r>
          </w:p>
        </w:tc>
      </w:tr>
    </w:tbl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  доплата для сопровождающих старше 18 лет (кроме руководителей):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 1 неделя - 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35 у.е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., 2 недели - 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70 </w:t>
      </w:r>
      <w:proofErr w:type="spellStart"/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</w:t>
      </w:r>
      <w:proofErr w:type="gramStart"/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.е</w:t>
      </w:r>
      <w:proofErr w:type="spellEnd"/>
      <w:proofErr w:type="gramEnd"/>
    </w:p>
    <w:p w:rsidR="006A1956" w:rsidRPr="006A1956" w:rsidRDefault="006A1956" w:rsidP="006A1956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1 у.е. = 1 евро (оплата  в рублях по курсу ЦБ +3% на день оплаты).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history="1">
        <w:r w:rsidRPr="006A1956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Описание отелей</w:t>
        </w:r>
      </w:hyperlink>
    </w:p>
    <w:p w:rsidR="006A1956" w:rsidRPr="006A1956" w:rsidRDefault="006A1956" w:rsidP="006A1956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A1956">
        <w:rPr>
          <w:rFonts w:ascii="Arial" w:eastAsia="Times New Roman" w:hAnsi="Arial" w:cs="Arial"/>
          <w:sz w:val="27"/>
          <w:szCs w:val="27"/>
          <w:lang w:eastAsia="ru-RU"/>
        </w:rPr>
        <w:t>Стоимость авиабилета Москва - Бургас/Варна – 295 у.е.  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стоимость путевки  входит: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участие в </w:t>
      </w:r>
      <w:proofErr w:type="gram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фестивальных</w:t>
      </w:r>
      <w:proofErr w:type="gram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меропиятиях</w:t>
      </w:r>
      <w:proofErr w:type="spell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проживание в 3-4 местном номере  отеля выбранной категории;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питание;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трансфер на фестивальные мероприятия;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развлекательные вечерние программы, дискотеки;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трансфер аэропорт Бургас – отель – аэропорт Бургас (для групп со своей транспортировкой доплата за трансфер а/</w:t>
      </w:r>
      <w:proofErr w:type="gram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6A1956">
        <w:rPr>
          <w:rFonts w:ascii="Arial" w:eastAsia="Times New Roman" w:hAnsi="Arial" w:cs="Arial"/>
          <w:sz w:val="21"/>
          <w:szCs w:val="21"/>
          <w:lang w:eastAsia="ru-RU"/>
        </w:rPr>
        <w:t xml:space="preserve"> Варна - 14 евро);</w:t>
      </w:r>
    </w:p>
    <w:p w:rsidR="006A1956" w:rsidRPr="006A1956" w:rsidRDefault="006A1956" w:rsidP="006A1956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бесплатное место на 20 участников (20+1).</w:t>
      </w:r>
    </w:p>
    <w:p w:rsidR="006A1956" w:rsidRPr="006A1956" w:rsidRDefault="006A1956" w:rsidP="006A19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стоимость путевки не входит и приобретается по поручению заказчика:</w:t>
      </w:r>
    </w:p>
    <w:p w:rsidR="006A1956" w:rsidRPr="006A1956" w:rsidRDefault="006A1956" w:rsidP="006A1956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фестивальный взнос - 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солисты - </w:t>
      </w:r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31 у.е.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, художники и коллективы - </w:t>
      </w:r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 у.е.</w:t>
      </w:r>
      <w:r w:rsidRPr="006A1956">
        <w:rPr>
          <w:rFonts w:ascii="Arial" w:eastAsia="Times New Roman" w:hAnsi="Arial" w:cs="Arial"/>
          <w:sz w:val="21"/>
          <w:szCs w:val="21"/>
          <w:lang w:eastAsia="ru-RU"/>
        </w:rPr>
        <w:t>, при участии солистов и в коллективе, фестивальный взнос оплачивается однократно - </w:t>
      </w:r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31 </w:t>
      </w:r>
      <w:proofErr w:type="spellStart"/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proofErr w:type="gramStart"/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.е</w:t>
      </w:r>
      <w:proofErr w:type="spellEnd"/>
      <w:proofErr w:type="gramEnd"/>
    </w:p>
    <w:p w:rsidR="006A1956" w:rsidRPr="006A1956" w:rsidRDefault="006A1956" w:rsidP="006A1956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A1956">
        <w:rPr>
          <w:rFonts w:ascii="Arial" w:eastAsia="Times New Roman" w:hAnsi="Arial" w:cs="Arial"/>
          <w:sz w:val="21"/>
          <w:szCs w:val="21"/>
          <w:lang w:eastAsia="ru-RU"/>
        </w:rPr>
        <w:t>групповой страховой полис (евро 40 000)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- 1 недели - </w:t>
      </w:r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у.е./чел., 2 недели - </w:t>
      </w:r>
      <w:r w:rsidRPr="006A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</w:t>
      </w:r>
      <w:r w:rsidRPr="006A19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у.е./чел.</w:t>
      </w:r>
      <w:proofErr w:type="gramEnd"/>
    </w:p>
    <w:p w:rsidR="006A1956" w:rsidRPr="006A1956" w:rsidRDefault="006A1956" w:rsidP="006A1956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6A1956">
        <w:rPr>
          <w:rFonts w:ascii="Arial" w:eastAsia="Times New Roman" w:hAnsi="Arial" w:cs="Arial"/>
          <w:sz w:val="21"/>
          <w:szCs w:val="21"/>
          <w:lang w:eastAsia="ru-RU"/>
        </w:rPr>
        <w:t>оформление визы (вылеты по понедельникам):</w:t>
      </w:r>
    </w:p>
    <w:p w:rsidR="006A1956" w:rsidRDefault="006A1956" w:rsidP="006A1956"/>
    <w:p w:rsidR="006A1956" w:rsidRPr="006A1956" w:rsidRDefault="006A1956" w:rsidP="006A1956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6A1956">
        <w:rPr>
          <w:b/>
          <w:i/>
          <w:sz w:val="28"/>
          <w:szCs w:val="28"/>
        </w:rPr>
        <w:t>До встречи на фестивале!</w:t>
      </w:r>
    </w:p>
    <w:p w:rsidR="007B73D6" w:rsidRPr="006A1956" w:rsidRDefault="007B73D6" w:rsidP="006A1956">
      <w:pPr>
        <w:tabs>
          <w:tab w:val="left" w:pos="3723"/>
        </w:tabs>
      </w:pPr>
      <w:bookmarkStart w:id="0" w:name="_GoBack"/>
      <w:bookmarkEnd w:id="0"/>
    </w:p>
    <w:sectPr w:rsidR="007B73D6" w:rsidRPr="006A1956" w:rsidSect="006A195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68A"/>
    <w:multiLevelType w:val="multilevel"/>
    <w:tmpl w:val="A50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92A69"/>
    <w:multiLevelType w:val="multilevel"/>
    <w:tmpl w:val="4D0E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62856"/>
    <w:multiLevelType w:val="multilevel"/>
    <w:tmpl w:val="341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56"/>
    <w:rsid w:val="006A1956"/>
    <w:rsid w:val="007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56"/>
  </w:style>
  <w:style w:type="paragraph" w:styleId="1">
    <w:name w:val="heading 1"/>
    <w:basedOn w:val="a"/>
    <w:next w:val="a"/>
    <w:link w:val="10"/>
    <w:uiPriority w:val="9"/>
    <w:qFormat/>
    <w:rsid w:val="006A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56"/>
  </w:style>
  <w:style w:type="paragraph" w:styleId="1">
    <w:name w:val="heading 1"/>
    <w:basedOn w:val="a"/>
    <w:next w:val="a"/>
    <w:link w:val="10"/>
    <w:uiPriority w:val="9"/>
    <w:qFormat/>
    <w:rsid w:val="006A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glasie.com/files/any/opisanie_otelei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2019-11-05T10:02:00Z</dcterms:created>
  <dcterms:modified xsi:type="dcterms:W3CDTF">2019-11-05T10:06:00Z</dcterms:modified>
</cp:coreProperties>
</file>