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89" w:rsidRPr="00982389" w:rsidRDefault="00982389" w:rsidP="00982389">
      <w:pPr>
        <w:jc w:val="center"/>
        <w:rPr>
          <w:b/>
          <w:sz w:val="32"/>
          <w:szCs w:val="32"/>
        </w:rPr>
      </w:pPr>
      <w:r w:rsidRPr="00982389">
        <w:rPr>
          <w:b/>
          <w:sz w:val="32"/>
          <w:szCs w:val="32"/>
        </w:rPr>
        <w:t>РОССИЯ, Г. АНАПА</w:t>
      </w:r>
    </w:p>
    <w:p w:rsidR="00982389" w:rsidRPr="00982389" w:rsidRDefault="00982389" w:rsidP="00982389">
      <w:pPr>
        <w:jc w:val="center"/>
        <w:rPr>
          <w:b/>
          <w:sz w:val="32"/>
          <w:szCs w:val="32"/>
        </w:rPr>
      </w:pPr>
      <w:r w:rsidRPr="00982389">
        <w:rPr>
          <w:b/>
          <w:sz w:val="32"/>
          <w:szCs w:val="32"/>
        </w:rPr>
        <w:t>I МЕЖДУНАРОДНЫЙ КОНКУРС-ФЕСТИВАЛЬ МУЗЫКАЛЬНО-ХУДОЖЕСТВЕННОГО ТВОРЧЕСТВА “СОЛНЕЧНЫЕ РИТМЫ. АНАПА”</w:t>
      </w:r>
    </w:p>
    <w:bookmarkStart w:id="0" w:name="_GoBack"/>
    <w:bookmarkEnd w:id="0"/>
    <w:p w:rsidR="00982389" w:rsidRPr="00982389" w:rsidRDefault="00982389" w:rsidP="00982389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  <w:fldChar w:fldCharType="begin"/>
      </w:r>
      <w:r w:rsidRPr="00982389"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  <w:instrText xml:space="preserve"> HYPERLINK "https://www.triumph-org.ru/ru/content/solnechnye-ritmy-anapa" </w:instrText>
      </w:r>
      <w:r w:rsidRPr="00982389"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  <w:fldChar w:fldCharType="separate"/>
      </w:r>
      <w:r w:rsidRPr="00982389">
        <w:rPr>
          <w:rFonts w:ascii="inherit" w:eastAsia="Times New Roman" w:hAnsi="inherit" w:cs="Times New Roman"/>
          <w:b/>
          <w:bCs/>
          <w:caps/>
          <w:color w:val="3EB0F6"/>
          <w:sz w:val="28"/>
          <w:szCs w:val="28"/>
          <w:bdr w:val="none" w:sz="0" w:space="0" w:color="auto" w:frame="1"/>
          <w:lang w:eastAsia="ru-RU"/>
        </w:rPr>
        <w:t>ПОЛОЖЕНИЕ</w:t>
      </w:r>
      <w:r w:rsidRPr="00982389"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  <w:fldChar w:fldCharType="end"/>
      </w:r>
    </w:p>
    <w:p w:rsidR="00982389" w:rsidRPr="00982389" w:rsidRDefault="00982389" w:rsidP="00982389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ЦЕЛИ И ЗАДАЧИ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Конкурс-фестиваль проводится в целях выявления и поддержки талантливой молодежи, популяризации искусства в его исполнительском и педагогическом аспектах, открытия новых имен и талантов в области искусств.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Также целями конкурса являются: сохранение и развитие традиций многонациональной культуры Российской Федерации; знакомство участников с культурным наследием народов мира; повышение профессионального уровня руководителей коллективов; проведение мастер-классов, творческих встреч и круглых столов для руководителей; развитие у молодежи толерантности и адекватного понимания других культур, способов самовыражения и проявления человеческой индивидуальности; обмен опытом между коллективами, руководителями и педагогами;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поддержка постоянных творческих контактов между ними, их объединение в рамках фестивального движения; создание атмосферы для профессионального общения участников конкурса, обмена опытом и репертуаром; привлечение продюсеров и организаторов концертов для последующих контактов с коллективами и солистами - участниками конкурса, для организации гастролей и участия в зарубежных фестивалях, конкурсах и концертах;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молодежи в средствах массовой информации. Выполнение указа Президента РФ «Об утверждении Основ государственной культурной политики» № 808 от 24 декабря 2014 года.</w:t>
      </w:r>
    </w:p>
    <w:p w:rsidR="00982389" w:rsidRPr="00982389" w:rsidRDefault="00982389" w:rsidP="00982389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НОМИНАЦИИ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 xml:space="preserve">I. 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ТАНЦЕВАЛЬНОЕ ТВОРЧЕСТВО (соло, дуэты, малые формы (3-7 человек), ансамбли):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 классический танец (в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т.ч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. отрывки из балетов), бальный танец и спортивный бальный танец, народный танец (этнический, народный, характерный), народно-стилизованный танец (народный танец в современной обработке), танцы народов мира, детский танец, эстрадный танец (в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т.ч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. степ, диско, шоу-группы), театр танца, танцевальное шоу, свободная пластика, модерн (джаз, джаз-модерн,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contemporary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, неоклассика), клубный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танец (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сальса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бачата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меренге,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руэда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хастл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аргентинское танго и др.),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street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dance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(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break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dance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hip-hop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house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popping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jazz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funk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electric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boogie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и др.),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oriental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belly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dance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(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трайбл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беллиданс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и др.) и иные.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 xml:space="preserve">II. 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Вокал (соло, дуэты, малые формы, ансамбли, хоры):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академический вокал, народный вокал, эстрадный вокал, джазовый вокал, шоу-группа.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III. Инструментальное творчество (соло, дуэты, ансамбли, оркестры).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* Важно! При подаче заявки указать инструмент исполнителя.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IV. КОНКУРС МОЛОДЫХ КОМПОЗИТОРОВ И БАРДОВ.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 xml:space="preserve">V. 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ТЕАТРАЛЬНОЕ ТВОРЧЕСТВО: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миниатюра, отрывок из спектакля/ мюзикла, драматический театр, кукольный театр, музыкальный театр, пластический театр, театр мимики и жеста, театр мод, художественное слово, конферанс, актерская песня.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lastRenderedPageBreak/>
        <w:t>VI. ЦИРКОВОЕ ИСКУССТВО. ОРИГИНАЛЬНЫЙ ЖАНР: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 акробатический этюд,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чирлидинг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мажоретки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и барабанщицы, эксцентрика и др.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 xml:space="preserve">VII. 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ХУДОЖЕСТВЕННАЯ ВЫСТАВКА: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изобразительное творчество, фотовыставка, выставка прикладного искусства (скульптура малых форм в интерьере, академическая скульптура, ювелирное искусство, скульптурные и ювелирные техники (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металлопластика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просечной металл,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дифровка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, элементы ручной ковки, литьё, чеканка, резьба по кости), дизайн костюма, графический дизайн, холодный и горячий батик, свободная роспись, набойка и печать, гобелен, ремизное творчество, коллаж,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квилт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, художественный войлок, текстильная кукла, ручная бумага, линогравюра, литография, ксилография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, офорт, резцовая гравюра и др.), конкурс костюма (исторический костюм, национальный костюм, театральный костюм, эстрадный/сценический костюм, модель и др.). 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* Важно! При подаче заявки указать технику исполнения работы.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VIII. ДЕБЮТ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.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Если участник/коллектив представляет первое выступление на сценической площадке любой из перечисленных выше номинаций, необходимо указать это в заявке (пример: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«Дебют.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Эстрадный вокал»).</w:t>
      </w:r>
      <w:proofErr w:type="gramEnd"/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ВОЗРАСТНЫЕ КАТЕГОРИИ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 </w:t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br/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Д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о 6 лет; с 7 до 8 лет; с 9 до 10 лет; с 11 до 12 лет; с 13 до 15 лет; с 16 до 18 лет; с 19 до 25 лет; старше 25 лет; смешанная группа.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В коллективе каждой возрастной категории допускается наличие не более 30% участников младше или старше указанных возрастных рамок. Например, в коллективе, заявленном в возрастной категории «9-10 лет», до 30% состава может быть младше 9 лет или старше 10 лет.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ТЕХНИЧЕСКОЕ ОСНАЩЕНИЕ</w:t>
      </w:r>
    </w:p>
    <w:p w:rsidR="00982389" w:rsidRPr="00982389" w:rsidRDefault="00982389" w:rsidP="0098238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Участники всех номинаций могут исполнять конкурсные номера с живым музыкальным сопровождением или иметь фонограммы на USB-носителе (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флешке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) в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аудиоформате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(WAV/WAVE или MP3), подписанные следующим образом: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Порядковый конкурсный номер, название трека, коллектив или ФИО солиста (например: 54 «Русский танец»,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анс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.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«Калинка»).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На USB-носителе не должно быть других файлов, кроме конкурсной программы.</w:t>
      </w:r>
    </w:p>
    <w:p w:rsidR="00982389" w:rsidRPr="00982389" w:rsidRDefault="00982389" w:rsidP="0098238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 арт-менеджер конкурса-фестиваля. 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ПРОГРАММА ВЫСТУПЛЕНИЯ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Каждый коллектив-участник конкурса представляет программу выступления, состоящую из одного или двух разнохарактерных номеров, общей продолжительностью до 8 минут. В номинации «Театральное творчество» коллективы представляют отрывок из спектакля общей продолжительностью до 10 минут. Время выступления можно продлить до 15 минут (при предварительном согласовании с оргкомитетом конкурса-фестиваля и наличии резерва времени на конкурсной площадке).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Солисты и дуэты номинаций «Эстрадный вокал», «Танцевальное творчество», «Художественное слово» и «Конкурс костюма» представляют один номер общей продолжительностью до 5 минут. 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Конкурсное выступление участников номинации «Конферанс» состоит из двух выходов (вся необходимая информация для подготовки будет отправлена оргкомитетом конкурса-фестиваля).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lastRenderedPageBreak/>
        <w:t>Солисты и дуэты номинации «Инструментальное творчество», «Академический вокал», «Народный вокал», «Конкурс молодых композиторов и бардов» представляют одно или два разнохарактерных произведения, общей продолжительностью до 7 минут.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Участникам номинации «Дебют» необходимо представить один творческий номер общей продолжительностью до 3 минут. 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В рамках одного участия может быть представлено от двух до четырех работ размера 50x70 см (для декоративно-прикладного искусства – площади основания) или меньше.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При несоблюдении указанных требований и хронометража жюри имеет право отстранить коллектив (солиста) от участия в конкурсе-фестивале.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Всю ответственность за исполнение произведений (соблюдение авторских прав) несет исполнитель.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Запрещается использовать  в выступлениях: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 Оргкомитет имеет право размещать фестивальные фото и видеоматериалы 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p w:rsidR="00982389" w:rsidRPr="00982389" w:rsidRDefault="00982389" w:rsidP="00982389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Конкурсные выступления, а также проба сцены и звука проходят строго в соответствии с расписанием, составленном организаторами конкурса-фестиваля. 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РЕГЛАМЕНТ УТВЕРЖДЕНИЯ И РАБОТЫ ЖЮРИ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Жюри конкурса-фестиваля формируется и утверждается оргкомитетом конкурса-фестиваля из известных артистов, педагогов творческих вузов, режиссеров, руководителей творческих коллективов, деятелей культуры и искусств.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Состав жюри не разглашается до начала конкурса-фестиваля.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Члены жюри оценивают выступления участников по 10-балльной системе.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 По окончании конкурса-фестиваля участники и педагоги имеют возможность обсудить с членами жюри конкурсные выступления и обменяться мнениями.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Решение жюри не подлежит обсуждению или пересмотру.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Демонстрация оценочных листов членов жюри возможна только с разрешения организационного комитета по окончании конкурсных прослушиваний. Данная процедура осуществляется на основании письменного запроса исключительно от руководителя или педагога коллектива (солиста).</w:t>
      </w:r>
    </w:p>
    <w:p w:rsidR="00982389" w:rsidRPr="00982389" w:rsidRDefault="00982389" w:rsidP="00982389">
      <w:pPr>
        <w:numPr>
          <w:ilvl w:val="0"/>
          <w:numId w:val="3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При выставлении итоговой оценки участнику, учитывается мнение всех членов жюри. Приоритетное право голоса отдаётся члену жюри в профильной номинации.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КРИТЕРИИ ОЦЕНКИ ВЫСТУПЛЕНИЙ</w:t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br/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т.д.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ПРИЗЫ И НАГРАДЫ </w:t>
      </w:r>
    </w:p>
    <w:p w:rsidR="00982389" w:rsidRPr="00982389" w:rsidRDefault="00982389" w:rsidP="00982389">
      <w:pPr>
        <w:numPr>
          <w:ilvl w:val="0"/>
          <w:numId w:val="4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Все коллективы, участники конкурса-фестиваля, и солисты награждаются памятными кубками и дипломами. </w:t>
      </w:r>
    </w:p>
    <w:p w:rsidR="00982389" w:rsidRPr="00982389" w:rsidRDefault="00982389" w:rsidP="00982389">
      <w:pPr>
        <w:numPr>
          <w:ilvl w:val="0"/>
          <w:numId w:val="4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lastRenderedPageBreak/>
        <w:t>В каждой номинации и возрастной категории присваиваются звания Лауреата I, II, III степеней, а также звания Дипломанта I, II III степеней. </w:t>
      </w:r>
    </w:p>
    <w:p w:rsidR="00982389" w:rsidRPr="00982389" w:rsidRDefault="00982389" w:rsidP="00982389">
      <w:pPr>
        <w:numPr>
          <w:ilvl w:val="0"/>
          <w:numId w:val="4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Солисты, обладатели Гран-при, награждаются бесплатной поездкой на один из конкурсов-фестивалей в Европе или России; </w:t>
      </w:r>
    </w:p>
    <w:p w:rsidR="00982389" w:rsidRPr="00982389" w:rsidRDefault="00982389" w:rsidP="00982389">
      <w:pPr>
        <w:numPr>
          <w:ilvl w:val="0"/>
          <w:numId w:val="4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Коллективы, обладатели Гран-при, получают подтвержденный сертификатом денежный грант, который может быть использован для поездки на один из фестивалей-конкурсов в Европе или в России. Сумма гранта используется единовременно и исключительно для оплаты не более 50% стоимости поездки. </w:t>
      </w:r>
    </w:p>
    <w:p w:rsidR="00982389" w:rsidRPr="00982389" w:rsidRDefault="00982389" w:rsidP="00982389">
      <w:pPr>
        <w:numPr>
          <w:ilvl w:val="0"/>
          <w:numId w:val="4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Также учреждены специальные дипломы и звания: «Лучший балетмейстер», «Лучший концертмейстер», «Диплом за артистизм», «Диплом самому юному участнику», «Лучший преподаватель», «За сохранение национальных культурных традиций», «Лучший номер на патриотическую тему».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* 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С правилами использования денежных грантов можно ознакомиться </w:t>
      </w:r>
      <w:hyperlink r:id="rId6" w:history="1">
        <w:r w:rsidRPr="00982389">
          <w:rPr>
            <w:rFonts w:ascii="inherit" w:eastAsia="Times New Roman" w:hAnsi="inherit" w:cs="Times New Roman"/>
            <w:color w:val="3EB0F6"/>
            <w:sz w:val="26"/>
            <w:szCs w:val="26"/>
            <w:bdr w:val="none" w:sz="0" w:space="0" w:color="auto" w:frame="1"/>
            <w:lang w:eastAsia="ru-RU"/>
          </w:rPr>
          <w:t>ЗДЕСЬ&gt;&gt;</w:t>
        </w:r>
      </w:hyperlink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ЭТИКА ПОВЕДЕНИЯ</w:t>
      </w:r>
    </w:p>
    <w:p w:rsidR="00982389" w:rsidRPr="00982389" w:rsidRDefault="00982389" w:rsidP="00982389">
      <w:pPr>
        <w:numPr>
          <w:ilvl w:val="0"/>
          <w:numId w:val="5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  <w:proofErr w:type="gramEnd"/>
    </w:p>
    <w:p w:rsidR="00982389" w:rsidRPr="00982389" w:rsidRDefault="00982389" w:rsidP="00982389">
      <w:pPr>
        <w:numPr>
          <w:ilvl w:val="0"/>
          <w:numId w:val="5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Положении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, и ознакомить с ними конкурсантов, а также их родителей.</w:t>
      </w:r>
    </w:p>
    <w:p w:rsidR="00982389" w:rsidRPr="00982389" w:rsidRDefault="00982389" w:rsidP="00982389">
      <w:pPr>
        <w:numPr>
          <w:ilvl w:val="0"/>
          <w:numId w:val="5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МЕЖДУНАРОДНАЯ ПРЕМИЯ FOSSART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br/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В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се коллективы-участники, получившие диплом лауреата I степени, и коллективы-обладатели степени Гран-при приглашаются к участию в Международной премии в области культуры и искусства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FossArt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. Призовой фонд премии составляет 1 миллион рублей.</w:t>
      </w:r>
    </w:p>
    <w:p w:rsidR="00982389" w:rsidRPr="00982389" w:rsidRDefault="00982389" w:rsidP="00982389">
      <w:pPr>
        <w:spacing w:after="30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Премия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FossArt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– это престижная международная премия, присуждаемая талантливым детям и молодежи за выдающиеся достижения в различных видах искусства, а также преподавателям, внесшим большой вклад в развитие детско-юношеского творчества.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</w:pPr>
      <w:hyperlink r:id="rId7" w:history="1">
        <w:r w:rsidRPr="00982389">
          <w:rPr>
            <w:rFonts w:ascii="inherit" w:eastAsia="Times New Roman" w:hAnsi="inherit" w:cs="Times New Roman"/>
            <w:b/>
            <w:bCs/>
            <w:caps/>
            <w:color w:val="3EB0F6"/>
            <w:sz w:val="28"/>
            <w:szCs w:val="28"/>
            <w:bdr w:val="none" w:sz="0" w:space="0" w:color="auto" w:frame="1"/>
            <w:lang w:eastAsia="ru-RU"/>
          </w:rPr>
          <w:t>МАСТЕР-КЛАССЫ</w:t>
        </w:r>
      </w:hyperlink>
    </w:p>
    <w:p w:rsidR="00982389" w:rsidRPr="00982389" w:rsidRDefault="00982389" w:rsidP="00982389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Для педагогов предусмотрен образовательный семинар-практикум с выдачей сертификата установленного образца, 16 (24) академических часов. 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</w:p>
    <w:p w:rsidR="00982389" w:rsidRPr="00982389" w:rsidRDefault="00982389" w:rsidP="00982389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В рамках конкурса-фестиваля участники могут принять участие и    усовершенствовать свои навыки на мастер-классах от профессиональных педагогов по различным творческим дисциплинам, получить теоретические знания и практические советы от опытных мастеров в области искусства.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Обратите внимание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: 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- участие в мастер-классах для конкурсантов бесплатное,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lastRenderedPageBreak/>
        <w:t>- посещение осуществляется строго по записи,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- по окончании мастер-класса выдается сертификат о его прохождении,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- вся информация, полученная на мастер-классе, может использоваться в дальнейшей творческой деятельности.</w:t>
      </w:r>
    </w:p>
    <w:p w:rsidR="00982389" w:rsidRPr="00982389" w:rsidRDefault="00982389" w:rsidP="00982389">
      <w:pPr>
        <w:numPr>
          <w:ilvl w:val="0"/>
          <w:numId w:val="6"/>
        </w:numPr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Мастер-класс по народному танцу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Во время мастер-класса конкурсанты познакомятся с богатым наследием родной страны,  узнают особенности этнического склада исконно-русской культуры. Участники погрузятся в атмосферу русского народного танца, научатся профессиональным «хитростям», которые станут весомым вкладом в базу знаний юных танцоров.</w:t>
      </w:r>
    </w:p>
    <w:p w:rsidR="00982389" w:rsidRPr="00982389" w:rsidRDefault="00982389" w:rsidP="00982389">
      <w:pPr>
        <w:numPr>
          <w:ilvl w:val="0"/>
          <w:numId w:val="7"/>
        </w:numPr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Мастер-класс по эстрадному вокалу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На мастер-классе по вокалу молодые артисты изучат тонкости эстрадной манеры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звукоизвлечения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и особенности эстрадной стилистики. В рамках занятия будут разобраны основные принципы постановки эстрадного номера. В комфортной и дружественной обстановке, под руководством профессионального исполнителя, певцы и певицы смогут лучше познать себя, возможности своего голоса и найти оригинальные вокальные решения для развития своей музыкальной карьеры.  </w:t>
      </w:r>
    </w:p>
    <w:p w:rsidR="00982389" w:rsidRPr="00982389" w:rsidRDefault="00982389" w:rsidP="00982389">
      <w:pPr>
        <w:numPr>
          <w:ilvl w:val="0"/>
          <w:numId w:val="8"/>
        </w:numPr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Мастер-класс по современному танцу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Практический  урок по современному танцу станет отличным дополнением к уже существующей хореографической базе артиста. В современном танце чрезвычайно важно быть в курсе последних тенденций и актуальных танцевальных трендов.  Посетив мастер-класс по современной хореографии, молодые танцоры смогут не только перенять богатый опыт профессионала, но привнести свежие решения в собственную танцевальную эстетику.  </w:t>
      </w:r>
    </w:p>
    <w:p w:rsidR="00982389" w:rsidRPr="00982389" w:rsidRDefault="00982389" w:rsidP="00982389">
      <w:pPr>
        <w:numPr>
          <w:ilvl w:val="0"/>
          <w:numId w:val="9"/>
        </w:numPr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Мастер-класс по декоративно-прикладному искусству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Многообразие современных техник декоративно-прикладного искусства позволяет юному творцу выбрать направление, соответствующее его творческим интересам. Познание актуального декоративно-прикладного искусства расширяет кругозор ребенка и создает благодатную почву для развития креативных способностей, воображения, умения нестандартно мыслить и генерировать идеи.  </w:t>
      </w:r>
    </w:p>
    <w:p w:rsidR="00982389" w:rsidRPr="00982389" w:rsidRDefault="00982389" w:rsidP="00982389">
      <w:pPr>
        <w:numPr>
          <w:ilvl w:val="0"/>
          <w:numId w:val="10"/>
        </w:numPr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Мастер-класс по  инструментальному творчеству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 Воспользуйтесь возможностью обогатить свой профессиональный опыт, взаимодействуя с блестящими инструменталистами России и зарубежья.  На мастер-классе будут разобраны темы: особенности развития музыкальных способностей в различные периоды обучения, интерпретация музыкальных произведений, музыкальное обучение, как способ развития общих способностей и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другие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актуальные для инструменталиста темы. В рамках мастер-класса возможны индивидуальные консультации по репертуару и технике исполнения. * 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* мастер-класс  состоится при достаточном наборе участников в номинации «Инструментальное творчество».</w:t>
      </w:r>
    </w:p>
    <w:p w:rsidR="00982389" w:rsidRPr="00982389" w:rsidRDefault="00982389" w:rsidP="00982389">
      <w:pPr>
        <w:numPr>
          <w:ilvl w:val="0"/>
          <w:numId w:val="11"/>
        </w:numPr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Мастер-класс по актерскому мастерству</w:t>
      </w:r>
    </w:p>
    <w:p w:rsidR="00982389" w:rsidRPr="00982389" w:rsidRDefault="00982389" w:rsidP="00982389">
      <w:pPr>
        <w:spacing w:after="30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Артисту в любом жанре необходимо уметь правильно преподносить себя на сцене. На мастер-классе по актерскому мастерству участники получат ценные рекомендации по 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lastRenderedPageBreak/>
        <w:t xml:space="preserve">раскрепощению и выработке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уверенности во время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выступления. Конкурсантам будет дан современный материал по сценической пластике и речи,  технике включения в роль и методам интерпретации персонажа.</w:t>
      </w:r>
    </w:p>
    <w:p w:rsidR="00982389" w:rsidRPr="00982389" w:rsidRDefault="00982389" w:rsidP="00982389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7AE5"/>
          <w:sz w:val="28"/>
          <w:szCs w:val="28"/>
          <w:lang w:eastAsia="ru-RU"/>
        </w:rPr>
      </w:pPr>
      <w:hyperlink r:id="rId8" w:history="1">
        <w:r w:rsidRPr="00982389">
          <w:rPr>
            <w:rFonts w:ascii="inherit" w:eastAsia="Times New Roman" w:hAnsi="inherit" w:cs="Times New Roman"/>
            <w:b/>
            <w:bCs/>
            <w:caps/>
            <w:color w:val="3EB0F6"/>
            <w:sz w:val="28"/>
            <w:szCs w:val="28"/>
            <w:bdr w:val="none" w:sz="0" w:space="0" w:color="auto" w:frame="1"/>
            <w:lang w:eastAsia="ru-RU"/>
          </w:rPr>
          <w:t>ФИНАНСОВЫЕ УСЛОВИЯ</w:t>
        </w:r>
      </w:hyperlink>
    </w:p>
    <w:p w:rsidR="00982389" w:rsidRPr="00982389" w:rsidRDefault="00982389" w:rsidP="00982389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ВНИМАНИЕ! ПРЕДВАРИТЕЛЬНЫЕ ЦЕНЫ И ДАТЫ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УСЛОВИЯ ДЛЯ ИНОГОРОДНИХ АРТИСТОВ</w:t>
      </w:r>
      <w:proofErr w:type="gramStart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br/>
        <w:t>Д</w:t>
      </w:r>
      <w:proofErr w:type="gramEnd"/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ля руководителей организованных групп действует предложение 15+1 бесплатно.</w:t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br/>
        <w:t>ПЕРВАЯ НОМИНАЦИЯ И МАСТЕР-КЛАССЫ – В ПОДАРОК!</w:t>
      </w: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br/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Участие во второй и последующих номинациях – за дополнительную стоимость*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В стоимость включены: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участие в конкурсе и мастер-классах, питание полный пансион, проживание в отеле "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Боспор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" (2-3-4-местное размещение), обзорная экскурсия по Анапе, </w:t>
      </w:r>
      <w:proofErr w:type="spell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трансфе</w:t>
      </w:r>
      <w:proofErr w:type="spell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 xml:space="preserve"> </w:t>
      </w:r>
      <w:proofErr w:type="gramStart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с ж</w:t>
      </w:r>
      <w:proofErr w:type="gramEnd"/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/д вокзала и обратно (в дни фестиваля).</w:t>
      </w:r>
    </w:p>
    <w:p w:rsidR="00982389" w:rsidRPr="00982389" w:rsidRDefault="00982389" w:rsidP="00982389">
      <w:pPr>
        <w:spacing w:after="30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* Участие в двух и более номинациях - платное: 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- для солистов и дуэтов - 2900 рублей,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- для остальных участников - 1000 рублей с человека, но не больше 9000 руб. с коллектива,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- участие в выставке - 1000 рублей с человека.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Стоимость указана за одну дополнительную номинацию.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ОБРАЩАЕМ ВАШЕ ВНИМАНИЕ!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t> </w:t>
      </w:r>
      <w:r w:rsidRPr="00982389"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  <w:br/>
        <w:t>Если участник выступает как сольно/в дуэте, так и в составе ансамбля, основной номинацией считается ансамбль. Сольное/в дуэте выступление в таком случае является дополнительной номинацией.</w:t>
      </w:r>
    </w:p>
    <w:p w:rsidR="00982389" w:rsidRPr="00982389" w:rsidRDefault="00982389" w:rsidP="0098238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17365D"/>
          <w:sz w:val="26"/>
          <w:szCs w:val="26"/>
          <w:lang w:eastAsia="ru-RU"/>
        </w:rPr>
      </w:pPr>
      <w:r w:rsidRPr="00982389">
        <w:rPr>
          <w:rFonts w:ascii="inherit" w:eastAsia="Times New Roman" w:hAnsi="inherit" w:cs="Times New Roman"/>
          <w:b/>
          <w:bCs/>
          <w:color w:val="17365D"/>
          <w:sz w:val="26"/>
          <w:szCs w:val="26"/>
          <w:bdr w:val="none" w:sz="0" w:space="0" w:color="auto" w:frame="1"/>
          <w:lang w:eastAsia="ru-RU"/>
        </w:rPr>
        <w:t>В условиях большого объема заявок возможно досрочное прекращение приема.</w:t>
      </w:r>
    </w:p>
    <w:p w:rsidR="00F81778" w:rsidRPr="00982389" w:rsidRDefault="00F81778" w:rsidP="00982389"/>
    <w:sectPr w:rsidR="00F81778" w:rsidRPr="00982389" w:rsidSect="009823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0A"/>
    <w:multiLevelType w:val="multilevel"/>
    <w:tmpl w:val="D15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32F23"/>
    <w:multiLevelType w:val="multilevel"/>
    <w:tmpl w:val="056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21953"/>
    <w:multiLevelType w:val="multilevel"/>
    <w:tmpl w:val="9A3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717E0"/>
    <w:multiLevelType w:val="multilevel"/>
    <w:tmpl w:val="699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ED298C"/>
    <w:multiLevelType w:val="multilevel"/>
    <w:tmpl w:val="1B1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62C25"/>
    <w:multiLevelType w:val="multilevel"/>
    <w:tmpl w:val="A79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B6B58"/>
    <w:multiLevelType w:val="multilevel"/>
    <w:tmpl w:val="B1B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8F28AE"/>
    <w:multiLevelType w:val="multilevel"/>
    <w:tmpl w:val="BF8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26CDA"/>
    <w:multiLevelType w:val="multilevel"/>
    <w:tmpl w:val="6AD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E43D9E"/>
    <w:multiLevelType w:val="multilevel"/>
    <w:tmpl w:val="1A5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981C96"/>
    <w:multiLevelType w:val="multilevel"/>
    <w:tmpl w:val="CE6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9"/>
    <w:rsid w:val="00982389"/>
    <w:rsid w:val="00F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0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23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62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67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232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6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800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547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06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9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999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8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838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97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3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7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5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8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865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5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14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4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484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262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2111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18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439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31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9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umph-org.ru/ru/content/solnechnye-ritmy-ana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iumph-org.ru/ru/content/solnechnye-ritmy-an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umph-org.ru/ru/content/pravila-ispolzovaniya-grant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2446</Words>
  <Characters>13947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2020-08-27T11:55:00Z</dcterms:created>
  <dcterms:modified xsi:type="dcterms:W3CDTF">2020-08-27T12:00:00Z</dcterms:modified>
</cp:coreProperties>
</file>