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2" w:rsidRDefault="00BA6FE2" w:rsidP="00BA6FE2">
      <w:pPr>
        <w:shd w:val="clear" w:color="auto" w:fill="FFFFFF"/>
        <w:spacing w:before="375" w:after="300" w:line="240" w:lineRule="auto"/>
        <w:outlineLvl w:val="0"/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</w:pPr>
      <w:r w:rsidRPr="00BA6FE2"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  <w:t>XXXI Международный фестиваль-конкурс детского и юношеского творчества «</w:t>
      </w:r>
      <w:proofErr w:type="spellStart"/>
      <w:r w:rsidRPr="00BA6FE2"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  <w:t>Вдохновение</w:t>
      </w:r>
      <w:proofErr w:type="gramStart"/>
      <w:r w:rsidRPr="00BA6FE2"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  <w:t>.З</w:t>
      </w:r>
      <w:proofErr w:type="gramEnd"/>
      <w:r w:rsidRPr="00BA6FE2"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  <w:t>има</w:t>
      </w:r>
      <w:proofErr w:type="spellEnd"/>
      <w:r w:rsidRPr="00BA6FE2"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  <w:t>»</w:t>
      </w:r>
    </w:p>
    <w:p w:rsidR="00BA6FE2" w:rsidRDefault="00BA6FE2" w:rsidP="00BA6FE2">
      <w:pPr>
        <w:shd w:val="clear" w:color="auto" w:fill="FFFFFF"/>
        <w:spacing w:before="375" w:after="300" w:line="240" w:lineRule="auto"/>
        <w:outlineLvl w:val="0"/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Museo" w:eastAsia="Times New Roman" w:hAnsi="Museo" w:cs="Times New Roman"/>
          <w:color w:val="000000"/>
          <w:kern w:val="36"/>
          <w:sz w:val="36"/>
          <w:szCs w:val="36"/>
          <w:lang w:eastAsia="ru-RU"/>
        </w:rPr>
        <w:t>ПРОГРАММА 4 дня  (15+1) ПРИЕМ ЗАЯВОК ДО 1 ДЕКАБРЯ!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День 1. Заезд участников (трансфер предоставляется)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Заезд участников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Прибытие группы на вокзал, встреча с сопровождающим. Рекомендуемое время прибытия: с 9:00 до 11:00. Встреча с сопровождающим: не ранее 7:00.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Экскурсия по Санкт-Петербургу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A6FE2">
        <w:rPr>
          <w:rFonts w:ascii="Times New Roman" w:hAnsi="Times New Roman" w:cs="Times New Roman"/>
          <w:sz w:val="24"/>
          <w:szCs w:val="24"/>
          <w:lang w:eastAsia="ru-RU"/>
        </w:rPr>
        <w:t>Посадка в автобус.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6FE2">
        <w:rPr>
          <w:rFonts w:ascii="Times New Roman" w:hAnsi="Times New Roman" w:cs="Times New Roman"/>
          <w:sz w:val="24"/>
          <w:szCs w:val="24"/>
          <w:lang w:eastAsia="ru-RU"/>
        </w:rPr>
        <w:t>Обзорная экскурсия по Санкт-Петербургу на автобусе (предварительный перечень достопримечательностей:</w:t>
      </w:r>
      <w:proofErr w:type="gramEnd"/>
      <w:r w:rsidRPr="00BA6F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FE2">
        <w:rPr>
          <w:rFonts w:ascii="Times New Roman" w:hAnsi="Times New Roman" w:cs="Times New Roman"/>
          <w:sz w:val="24"/>
          <w:szCs w:val="24"/>
          <w:lang w:eastAsia="ru-RU"/>
        </w:rPr>
        <w:t>Исаакиевская площадь, Исаакиевский собор, Синий мост, здание Мариинского дворца, конный памятник Николаю I, здания гостиниц «</w:t>
      </w:r>
      <w:proofErr w:type="spellStart"/>
      <w:r w:rsidRPr="00BA6FE2">
        <w:rPr>
          <w:rFonts w:ascii="Times New Roman" w:hAnsi="Times New Roman" w:cs="Times New Roman"/>
          <w:sz w:val="24"/>
          <w:szCs w:val="24"/>
          <w:lang w:eastAsia="ru-RU"/>
        </w:rPr>
        <w:t>Астория</w:t>
      </w:r>
      <w:proofErr w:type="spellEnd"/>
      <w:r w:rsidRPr="00BA6FE2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BA6FE2">
        <w:rPr>
          <w:rFonts w:ascii="Times New Roman" w:hAnsi="Times New Roman" w:cs="Times New Roman"/>
          <w:sz w:val="24"/>
          <w:szCs w:val="24"/>
          <w:lang w:eastAsia="ru-RU"/>
        </w:rPr>
        <w:t>Англетер</w:t>
      </w:r>
      <w:proofErr w:type="spellEnd"/>
      <w:r w:rsidRPr="00BA6FE2">
        <w:rPr>
          <w:rFonts w:ascii="Times New Roman" w:hAnsi="Times New Roman" w:cs="Times New Roman"/>
          <w:sz w:val="24"/>
          <w:szCs w:val="24"/>
          <w:lang w:eastAsia="ru-RU"/>
        </w:rPr>
        <w:t>», Медный всадник, здание Адмиралтейства, здания Сената и Синода, пл. Искусств, памятник А. С. Пушкину, здание Михайловского дворца, Инженерный замок, Спас-на-Крови, Марсово поле, Петропавловская крепость, Аврора, стрелка Васильевского острова, Ростральные колонны, здание Биржи и др.).</w:t>
      </w:r>
      <w:proofErr w:type="gramEnd"/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Пешеходная экскурсия по территории Петропавловской крепости. Экскурсия по Петропавловскому собору*.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Комплексный обед в кафе города.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Заселение в гостиницу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Трансфер до гостиницы. Заселение в номера после 14.00. Раннее заселение возможно только при наличии свободных мест в гостинице.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Организационное собрание с руководителями коллективов.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Дополнительные экскурсии*</w:t>
      </w:r>
    </w:p>
    <w:p w:rsid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Окончание программы первого дня. Свободное время. По желанию – дополнительные экскурсии*: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День 2. Фестивальный день (трансфер предоставляется).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Завтрак в гостинице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Трансфер на фестиваль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Подача автобуса. Трансфер на фестиваль. Регистрация участников.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Репетиция конкурсной программы согласно расписанию.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Выступления участников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Комплексный обед в кафе города.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Круглый стол с членами жюри для руководителей и педагогов, посвященный актуальным проблемам образования в сфере культуры и искусств. Обсуждение выступлений.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Гала-концерт. Торжественное закрытие Фестиваля. Дискотека для участников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Церемония награждения участников и победителей Фестиваля дипломами, кубками, памятными сувенирами. Трансфер в гостиницу. Завершение программы второго дня. Свободное время.</w:t>
      </w:r>
    </w:p>
    <w:p w:rsid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День 3. Свободный день. Дополнительные экскурсии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Завтрак в гостинице.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A6FE2">
        <w:rPr>
          <w:rFonts w:ascii="Times New Roman" w:hAnsi="Times New Roman" w:cs="Times New Roman"/>
          <w:sz w:val="24"/>
          <w:szCs w:val="24"/>
          <w:lang w:eastAsia="ru-RU"/>
        </w:rPr>
        <w:t>Дополнительные экскурсии*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6FE2">
        <w:rPr>
          <w:rFonts w:ascii="Times New Roman" w:hAnsi="Times New Roman" w:cs="Times New Roman"/>
          <w:sz w:val="24"/>
          <w:szCs w:val="24"/>
          <w:lang w:eastAsia="ru-RU"/>
        </w:rPr>
        <w:t>Свободное время. По желанию – дополнительная экскурсионная программа*</w:t>
      </w:r>
    </w:p>
    <w:p w:rsid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День 4. Экскурсия в Царское село (трансфер предоставляется)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Завтрак в гостинице.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Выезд из гостиницы не позднее 12.00. Подача автобуса.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Экскурсия в Царское село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Поездка на автобусе в г. Пушкин (бывшая императорская резиденция Царское Село):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Экскурсия по великолепному Екатерининскому парку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Экскурсия по Большому Екатерининскому дворцу с посещением Янтарной комнаты* (оплачивается дополнительно, не входит в стоимость поездки)</w:t>
      </w:r>
    </w:p>
    <w:p w:rsidR="00BA6FE2" w:rsidRP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Отправление домой</w:t>
      </w:r>
    </w:p>
    <w:p w:rsidR="00BA6FE2" w:rsidRDefault="00BA6FE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6FE2">
        <w:rPr>
          <w:rFonts w:ascii="Times New Roman" w:hAnsi="Times New Roman" w:cs="Times New Roman"/>
          <w:sz w:val="24"/>
          <w:szCs w:val="24"/>
          <w:lang w:eastAsia="ru-RU"/>
        </w:rPr>
        <w:t>Возвращение в Санкт-Петербург. Трансфер на вокзал. Рекомендуемое время отправления: после 18.00. Свободное время до отправления поезда. Завершение программы поездки на Фестиваль.</w:t>
      </w:r>
    </w:p>
    <w:p w:rsidR="000614F2" w:rsidRDefault="000614F2" w:rsidP="00BA6F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4F2" w:rsidRPr="00B75D59" w:rsidRDefault="000614F2" w:rsidP="00BA6FE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Стоимость:</w:t>
      </w:r>
    </w:p>
    <w:p w:rsidR="003656E7" w:rsidRPr="00B75D59" w:rsidRDefault="003656E7" w:rsidP="003656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75D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Входит в стоимость поездки</w:t>
      </w:r>
      <w:r w:rsidR="00B75D59" w:rsidRPr="00B75D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656E7" w:rsidRPr="003656E7" w:rsidRDefault="003656E7" w:rsidP="00365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проживание в гостинице выбранной вами категории в Санкт-Петербурге (4 дня/3 ночи);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2 комплексных обеда из трех блюд в кафе города (в первый день программы и в фестивальный день);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пешеходная экскурсия по территории знаменитой Петропавловской крепости;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загородная экскурсия в Царское село (г. Пушкин) с трассовой экскурсией и экскурсией по Екатерининскому парку (входные билеты в па</w:t>
      </w:r>
      <w:proofErr w:type="gramStart"/>
      <w:r w:rsidRPr="003656E7">
        <w:rPr>
          <w:rFonts w:ascii="Times New Roman" w:hAnsi="Times New Roman" w:cs="Times New Roman"/>
          <w:sz w:val="24"/>
          <w:szCs w:val="24"/>
          <w:lang w:eastAsia="ru-RU"/>
        </w:rPr>
        <w:t>рк вкл</w:t>
      </w:r>
      <w:proofErr w:type="gramEnd"/>
      <w:r w:rsidRPr="003656E7">
        <w:rPr>
          <w:rFonts w:ascii="Times New Roman" w:hAnsi="Times New Roman" w:cs="Times New Roman"/>
          <w:sz w:val="24"/>
          <w:szCs w:val="24"/>
          <w:lang w:eastAsia="ru-RU"/>
        </w:rPr>
        <w:t>ючены в стоимость!);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встреча и проводы вашей делегации на вокзале (для групп менее 10 человек – по согласованию);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3 завтрака в гостинице;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увлекательная обзорная экскурсия по Санкт-Петербургу с гидом-сопровождающим;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трансфер в фестивальный день по маршруту «гостиница – концертный зал – гостиница»</w:t>
      </w:r>
    </w:p>
    <w:p w:rsidR="003656E7" w:rsidRPr="003656E7" w:rsidRDefault="003656E7" w:rsidP="00B7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56E7">
        <w:rPr>
          <w:rFonts w:ascii="Times New Roman" w:hAnsi="Times New Roman" w:cs="Times New Roman"/>
          <w:sz w:val="24"/>
          <w:szCs w:val="24"/>
          <w:lang w:eastAsia="ru-RU"/>
        </w:rPr>
        <w:t>трансферы в первый и последний дни программы по маршруту «вокзал – гостиница – вокзал» (для групп менее 10 человек – по согласованию);</w:t>
      </w:r>
    </w:p>
    <w:p w:rsidR="00BA6FE2" w:rsidRDefault="003656E7" w:rsidP="00BA6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>комфортабельное транспортное обслуживание во время обзорной и загородной экскурсий в первый и последний дни программы (экскурсии совмещены с трансфером).</w:t>
      </w:r>
    </w:p>
    <w:p w:rsidR="00B75D59" w:rsidRPr="00B75D59" w:rsidRDefault="00B75D59" w:rsidP="00B75D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b/>
          <w:sz w:val="24"/>
          <w:szCs w:val="24"/>
          <w:lang w:eastAsia="ru-RU"/>
        </w:rPr>
        <w:t>Оплачивается дополнительно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75D59" w:rsidRPr="00B75D59" w:rsidRDefault="00B75D59" w:rsidP="00B75D5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>входные билеты в музеи и экскурсионные объекты;</w:t>
      </w:r>
    </w:p>
    <w:p w:rsidR="00B75D59" w:rsidRPr="00B75D59" w:rsidRDefault="00B75D59" w:rsidP="00B75D5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>дополнительные экскурсии и трансферы;</w:t>
      </w:r>
    </w:p>
    <w:p w:rsidR="00B75D59" w:rsidRPr="00B75D59" w:rsidRDefault="00B75D59" w:rsidP="00B75D5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>дополнительные сутки проживания в гостинице.</w:t>
      </w:r>
    </w:p>
    <w:p w:rsidR="00B75D59" w:rsidRDefault="00B75D59" w:rsidP="00B75D59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>трансфер «вокзал-гостиница-вокзал» на группу менее 10 человек – по запросу;</w:t>
      </w:r>
    </w:p>
    <w:p w:rsidR="00B75D59" w:rsidRPr="00B75D59" w:rsidRDefault="00B75D59" w:rsidP="00B75D59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75D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взнос за участие в одной номинации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B75D59" w:rsidRPr="00B75D59" w:rsidRDefault="00B75D59" w:rsidP="00B75D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Для коллективов   750 </w:t>
      </w:r>
      <w:proofErr w:type="gramStart"/>
      <w:r w:rsidRPr="00B75D5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 с участника  (но не более 12000 руб. с коллектива)</w:t>
      </w:r>
    </w:p>
    <w:p w:rsidR="00B75D59" w:rsidRPr="00B75D59" w:rsidRDefault="00B75D59" w:rsidP="00B75D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Для трио и дуэтов   1250 </w:t>
      </w:r>
      <w:proofErr w:type="gramStart"/>
      <w:r w:rsidRPr="00B75D5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 с участника</w:t>
      </w:r>
    </w:p>
    <w:p w:rsidR="00B75D59" w:rsidRPr="00B75D59" w:rsidRDefault="00B75D59" w:rsidP="00B75D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Для солистов  1500 </w:t>
      </w:r>
      <w:proofErr w:type="gramStart"/>
      <w:r w:rsidRPr="00B75D5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 с участника</w:t>
      </w:r>
    </w:p>
    <w:p w:rsidR="00B75D59" w:rsidRPr="00B75D59" w:rsidRDefault="00B75D59" w:rsidP="00B75D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Для театральных коллективов   1250 </w:t>
      </w:r>
      <w:proofErr w:type="gramStart"/>
      <w:r w:rsidRPr="00B75D5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75D59">
        <w:rPr>
          <w:rFonts w:ascii="Times New Roman" w:hAnsi="Times New Roman" w:cs="Times New Roman"/>
          <w:sz w:val="24"/>
          <w:szCs w:val="24"/>
          <w:lang w:eastAsia="ru-RU"/>
        </w:rPr>
        <w:t xml:space="preserve"> с участника  (но не более 15000 руб. с коллектива)</w:t>
      </w:r>
    </w:p>
    <w:p w:rsidR="00B75D59" w:rsidRDefault="00B75D59" w:rsidP="00B75D59">
      <w:pPr>
        <w:pStyle w:val="a3"/>
        <w:rPr>
          <w:lang w:eastAsia="ru-RU"/>
        </w:rPr>
      </w:pPr>
      <w:r w:rsidRPr="00B75D59">
        <w:rPr>
          <w:rFonts w:ascii="Times New Roman" w:hAnsi="Times New Roman" w:cs="Times New Roman"/>
          <w:sz w:val="24"/>
          <w:szCs w:val="24"/>
          <w:lang w:eastAsia="ru-RU"/>
        </w:rPr>
        <w:t>Участие в выставке  1000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Р</w:t>
      </w:r>
      <w:proofErr w:type="gramEnd"/>
    </w:p>
    <w:p w:rsidR="00B75D59" w:rsidRDefault="00B75D59" w:rsidP="00B75D59">
      <w:pPr>
        <w:pStyle w:val="a3"/>
        <w:rPr>
          <w:lang w:eastAsia="ru-RU"/>
        </w:rPr>
      </w:pPr>
    </w:p>
    <w:p w:rsidR="00B75D59" w:rsidRDefault="00B75D59" w:rsidP="00B75D59">
      <w:pPr>
        <w:pStyle w:val="a3"/>
        <w:rPr>
          <w:lang w:eastAsia="ru-RU"/>
        </w:rPr>
      </w:pPr>
    </w:p>
    <w:p w:rsidR="000614F2" w:rsidRPr="00B75D59" w:rsidRDefault="00B75D59" w:rsidP="00B75D5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</w:t>
      </w:r>
      <w:r w:rsidR="00BA6FE2" w:rsidRPr="00BA6FE2">
        <w:rPr>
          <w:rFonts w:ascii="Museo" w:eastAsia="Times New Roman" w:hAnsi="Museo" w:cs="Times New Roman"/>
          <w:color w:val="000000"/>
          <w:sz w:val="36"/>
          <w:szCs w:val="36"/>
          <w:lang w:eastAsia="ru-RU"/>
        </w:rPr>
        <w:t>Положение</w:t>
      </w:r>
    </w:p>
    <w:p w:rsidR="00BA6FE2" w:rsidRPr="00BA6FE2" w:rsidRDefault="00BA6FE2" w:rsidP="0000567B">
      <w:pPr>
        <w:spacing w:after="0" w:line="240" w:lineRule="auto"/>
        <w:rPr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4.        Организационные вопросы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4.1. К участию в фестивалях-конкурсах допускаются творческие коллективы и солисты, своевременно и надлежащим образом подавшие Заявку на участие в соответствии с требованиями 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lastRenderedPageBreak/>
        <w:t>настоящего Положения.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4.2. Заполненную Заявку установленного образца следуе</w:t>
      </w:r>
      <w:r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т прислать по электронной почте.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Ответственность за достоверность предоставляемых сведений несет лицо, направляющее Заявку.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4.3. Приём Заявок на участие заканчивается в</w:t>
      </w:r>
      <w:r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указанный срок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. Исполнительная дирекция фестивалей-конкурсов имеет право прекратить прием заявок до установленного срока, если лимит участников номинации исчерпан.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4.4. Проживание, трансфер, экскурсионную программу в рамках проекта обеспечивают исключительно его официальные партнеры 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5. 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       </w:t>
      </w: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Номинации</w:t>
      </w: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br/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5.1. Перечень конкурсных номинаций: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I.    Хореография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a. Народный танец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b. Народный стилизованный танец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c. Классический танец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d. Современный танец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e. Эстрадный танец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f. Бальный танец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g. Детский танец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h. Танцевальное шоу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II.    Вокал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a. Эстрадная песня 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b. Народная песня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c. Академический жанр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III.    Инструментальное творчество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a. Народные инструменты 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b. Классическое инструментальное творчество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c. Эстрадное инструментальное творчество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d. Джаз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IV.    Оригинальный жанр (цирковые и спортивные программы)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V.    Театральное творчество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a. Художественное слово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b. Драматический театр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c. Театр мод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d. Кукольный театр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e. Театр мимики и жеста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f. Мюзикл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VI.    Изобразительное творчество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a. Декоративно-прикладное творчество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b. Живопись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lastRenderedPageBreak/>
        <w:t>c. Графика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br/>
        <w:t>d. Фотоискусство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5.2. В фестивалях-конкурсах, имеющих в своем названии слово «Хореографический», принимают участие конкурсанты в номинации «Хореография».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5.3. В фестивалях-конкурсах, имеющих в своем названии слово «Вокально-инструментальный», принимают участие конкурсанты в номинациях «Вокал» и «Инструментальное творчество».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5.4. В фестивалях-конкурсах, имеющих в своем названии слово «Театральный», принимают участие конкурсанты в номинации «Театральное творчество».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6.        Групповые и возрастные категории участников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6.1. Групповые категории участников: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·       соло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·       малые формы (дуэты, трио)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·       камерные ансамбли (4-8 человек)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·       ансамбли (9 человек и более)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·       хоры (вокальные ансамбли - 12 человек и более)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·       оркестры (инструментальные ансамбли - 9 человек и более)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6.2. Возрастные категории участников: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 xml:space="preserve">·       </w:t>
      </w:r>
      <w:proofErr w:type="gramStart"/>
      <w:r w:rsidRPr="00BA6FE2">
        <w:rPr>
          <w:lang w:eastAsia="ru-RU"/>
        </w:rPr>
        <w:t>дошкольная</w:t>
      </w:r>
      <w:proofErr w:type="gramEnd"/>
      <w:r w:rsidRPr="00BA6FE2">
        <w:rPr>
          <w:lang w:eastAsia="ru-RU"/>
        </w:rPr>
        <w:t xml:space="preserve"> - до 6 лет (включительно)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>·       младшая - 7-9 лет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 xml:space="preserve">·       </w:t>
      </w:r>
      <w:proofErr w:type="gramStart"/>
      <w:r w:rsidRPr="00BA6FE2">
        <w:rPr>
          <w:lang w:eastAsia="ru-RU"/>
        </w:rPr>
        <w:t>средняя</w:t>
      </w:r>
      <w:proofErr w:type="gramEnd"/>
      <w:r w:rsidRPr="00BA6FE2">
        <w:rPr>
          <w:lang w:eastAsia="ru-RU"/>
        </w:rPr>
        <w:t xml:space="preserve"> (А) - 10-12 лет;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 xml:space="preserve">·       </w:t>
      </w:r>
      <w:proofErr w:type="gramStart"/>
      <w:r w:rsidRPr="00BA6FE2">
        <w:rPr>
          <w:lang w:eastAsia="ru-RU"/>
        </w:rPr>
        <w:t>средняя</w:t>
      </w:r>
      <w:proofErr w:type="gramEnd"/>
      <w:r w:rsidRPr="00BA6FE2">
        <w:rPr>
          <w:lang w:eastAsia="ru-RU"/>
        </w:rPr>
        <w:t xml:space="preserve"> (Б) - 13-15 лет;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 xml:space="preserve">·       </w:t>
      </w:r>
      <w:proofErr w:type="gramStart"/>
      <w:r w:rsidRPr="00BA6FE2">
        <w:rPr>
          <w:lang w:eastAsia="ru-RU"/>
        </w:rPr>
        <w:t>старшая</w:t>
      </w:r>
      <w:proofErr w:type="gramEnd"/>
      <w:r w:rsidRPr="00BA6FE2">
        <w:rPr>
          <w:lang w:eastAsia="ru-RU"/>
        </w:rPr>
        <w:t xml:space="preserve"> - 16-18 лет;</w:t>
      </w:r>
    </w:p>
    <w:p w:rsidR="00BA6FE2" w:rsidRPr="00BA6FE2" w:rsidRDefault="00BA6FE2" w:rsidP="00BA6FE2">
      <w:pPr>
        <w:pStyle w:val="a3"/>
        <w:rPr>
          <w:lang w:eastAsia="ru-RU"/>
        </w:rPr>
      </w:pPr>
      <w:r w:rsidRPr="00BA6FE2">
        <w:rPr>
          <w:lang w:eastAsia="ru-RU"/>
        </w:rPr>
        <w:t xml:space="preserve">·       </w:t>
      </w:r>
      <w:proofErr w:type="gramStart"/>
      <w:r w:rsidRPr="00BA6FE2">
        <w:rPr>
          <w:lang w:eastAsia="ru-RU"/>
        </w:rPr>
        <w:t>взрослая</w:t>
      </w:r>
      <w:proofErr w:type="gramEnd"/>
      <w:r w:rsidRPr="00BA6FE2">
        <w:rPr>
          <w:lang w:eastAsia="ru-RU"/>
        </w:rPr>
        <w:t xml:space="preserve"> - 19 лет и старше;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·       смешанная младшая (средний возраст до 12 лет включительно);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·      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смешанная</w:t>
      </w:r>
      <w:proofErr w:type="gramEnd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старшая (средний возраст старше 13 лет).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6.3. В коллективе каждой возрастной категории допускается участие до 30% конкурсантов младше или старше указанных возрастных рамок. Например, в коллективе средней возрастной категории может быть до 30% состава младше 11 лет или старше 13 лет.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6.4.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последующей аннуляцией результатов выступления.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7.        Порядок участия и требования к конкурсантам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7.1. Участие в фестивале-конкурсе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lastRenderedPageBreak/>
        <w:t>7.2. В рамках одного участия творческие коллективы (ансамбли, хоры и оркестры) представляют концертную программу из двух разнохарактерных номеров общей продолжительностью не более 10 минут.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7.3. В номинации «Театральное творчество» (ансамбли) допустима презентация одного номера длительностью не более 20 минут. Выступление в номинациях «Театр мод» и «Оригинальный жанр» предполагает презентацию одной или двух коллекций (номеров) общей продолжительностью не более 10 минут. Коллекции в номинации «Театр мод» должны быть представлены в различных художественных стилях и соответствовать возрасту участников.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7.4. В рамках одного участия солисты и малые формы презентуют концертную программу из двух разнохарактерных номеров общей продолжительностью не более 8 минут. В номинации «Вокал. Эстрадная песня» солисты и малые формы представляют один конкурсный номер продолжительностью не более 5 минут. Участник может выступить в качестве солиста в одном фестивале-конкурсе только один раз.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7.5. При превышении указанного временного лимита жюри имеет право остановить выступление и дисквалифицировать конкурсантов.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7.6. Репетиции и выступления проходят строго в соответствии с расписанием, составленном организаторами фестиваля-конкурса.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Репетиционное время распределяется следующим образом: 2 минуты для групповых категорий «соло» и «малые формы», 4 минуты – для групповых категорий «камерный ансамбль», «ансамбль», «оркестр», «хор», 7 минут – для театральных коллективов (номинация «Драматический театр»).</w:t>
      </w:r>
      <w:proofErr w:type="gramEnd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Общее время репетиции для делегации не превышает 15 минут.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7.7. Внести коррективы в заявленный репертуар можно не позднее, чем за 14 дней до начала фестивального тура, отправив соответствующее письменное уведомление арт-менеджеру фестиваля-конкурса.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7.8.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арт-менеджеру фестиваля-конкурса звукозаписи по электронной почте (не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чем за 10 дней до начала фестиваля-конкурса), а также привезти их с собой на </w:t>
      </w:r>
      <w:proofErr w:type="spell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-носителе. 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7.9.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</w:t>
      </w:r>
      <w:proofErr w:type="gramEnd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Возможность выполнения технического райдера подтверждает арт-менеджер фестиваля-конкурса. Организатор оставляет за собой право отказать в полном выполнении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технического</w:t>
      </w:r>
      <w:proofErr w:type="gramEnd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райдера.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7.10.         Всю ответственность за исполнение произведений (разрешение авторов) несет исполнитель 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7.11.        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7.12.         Участие в номинации «Изобразительное творчество» проходит в формате выставки, проводимой в течение фестиваля-конкурса. В рамках одного участия может быть представлено от одной до двух работ, размер которых (для декоративно-прикладного искусства – площадь основания которых) не превышает 50x70. К каждой представленной работе следует с лицевой стороны приложить этикетаж с обязательным указанием следующей информации: имя, фамилия и </w:t>
      </w: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lastRenderedPageBreak/>
        <w:t>возраст автора, название работы, ФИО педагога, адрес, контактный телефон. При несоблюдении данного условия работа не допускается к участию.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7.13.         Представляя свои выступления (работы) на фестивале-конкурсе, участники дают согласие на их безвозмездное опубликование, публичный показ, сообщения в эфир либо передачу иным способом.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7.14.         При проведении фестиваля-конкурса допускается присутствие групп поддержки, зрителей.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7.15.         Каждый участник имеет право на речевую рекламу своего спонсора, условия которой согласовываются с Оргкомитетом заблаговременно в индивидуальном порядке.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7.16.        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7.17Организационный взнос при этом рассчитывается со следующими коэффициентами: 1,5 (полуторный) – для камерных ансамблей, ансамблей, хоров и оркестров; 2,0 (двойной) – для солистов и малых форм. Подобные заявки удовлетворяются согласно квоте: суммарное количество конкурсных номеров, заявленных данной категорией участников в рамках одного фестиваля-конкурса, не должно превышать 10% от общего количества конкурсных номеров. В случае превышения указанной квоты подавшим заявки может быть отказано в участии. Оргкомитет имеет право принять решение об увеличении данной квоты и сообщить об этом дополнительно.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7.18.         Участие в фестивале-конкурсе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8.        Этика поведения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</w:t>
      </w:r>
      <w:proofErr w:type="gramEnd"/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8.2.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  <w:proofErr w:type="gramEnd"/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8.3. Педагогам следует знать и придерживаться правил и этики поведения, изложенных в настоящем Положении, и ознакомить с ними конкурсантов.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9.        Состав жюри и критерии оценки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9.1. 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известные актеры, режиссеры, певцы, композиторы, заслуженные работники культуры, искусства, науки и образования. Список жюри не разглашается до начала фестиваля.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lastRenderedPageBreak/>
        <w:t>9.2. Состав жюри формируется Оргкомитетом фестиваля-конкурса.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9.3. 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9.4. Выступления участников оцениваются жюри в соответствии со следующими основными критериями: мастерство и техника исполнения (профессионализм), артистизм, подбор репертуара, оригинальность, эстетика костюмов и реквизита, культура сцены.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9.5. По окончании фестиваля (отделения) руководители коллективов имеют возможность обсудить с членами жюри конкурсные выступления и обменяться мнениями.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b/>
          <w:bCs/>
          <w:color w:val="000000"/>
          <w:sz w:val="24"/>
          <w:szCs w:val="24"/>
          <w:lang w:eastAsia="ru-RU"/>
        </w:rPr>
        <w:t>10.    Награждение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10.1.         В каждой номинации, в каждой возрастной и групповой категории присуждаются звания «Лауреата» 1-й, 2-й, 3-й степени и звание «Дипломанта» 1-й, 2-й, 3-й степени. Одному из обладателей звания «Лауреата» 1-й степени жюри присваивает Гран-При. В многожанровых фестивалях-конкурсах по усмотрению жюри Гран-При может быть </w:t>
      </w:r>
      <w:proofErr w:type="gramStart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присвоен</w:t>
      </w:r>
      <w:proofErr w:type="gramEnd"/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 xml:space="preserve"> двум и более обладателям звания «Лауреата» 1-й степени. При отсутствии достойных претендентов Гран-При и призовые места не присуждаются.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10.2.         «Лауреатам» вручаются дипломы и кубки, «Дипломантам» – дипломы и награды. Также все участники получают памятные сувениры. Руководители, педагоги и концертмейстеры награждаются именными благодарственными письмами и сертификатами об участии в круглом столе.</w:t>
      </w:r>
    </w:p>
    <w:p w:rsidR="00BA6FE2" w:rsidRPr="00BA6FE2" w:rsidRDefault="00BA6FE2" w:rsidP="00BA6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</w:pPr>
      <w:r w:rsidRPr="00BA6FE2">
        <w:rPr>
          <w:rFonts w:ascii="Museo" w:eastAsia="Times New Roman" w:hAnsi="Museo" w:cs="Times New Roman"/>
          <w:color w:val="000000"/>
          <w:sz w:val="24"/>
          <w:szCs w:val="24"/>
          <w:lang w:eastAsia="ru-RU"/>
        </w:rPr>
        <w:t>10.3.         По усмотрению жюри отдельным солистам и коллективам могут быть выданы специальные дипломы: «Диплом за лучший костюм», «Диплом за лучшую балетмейстерскую работу», «Диплом за артистизм», «Диплом самому юному участнику», «Диплом за лучшую концертмейстерскую работу», «Диплом за лучшую режиссерскую работу».</w:t>
      </w:r>
    </w:p>
    <w:p w:rsidR="0001511B" w:rsidRDefault="0001511B">
      <w:bookmarkStart w:id="0" w:name="_GoBack"/>
      <w:bookmarkEnd w:id="0"/>
    </w:p>
    <w:sectPr w:rsidR="0001511B" w:rsidSect="00BA6FE2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3807"/>
    <w:multiLevelType w:val="hybridMultilevel"/>
    <w:tmpl w:val="DE0A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2"/>
    <w:rsid w:val="0000567B"/>
    <w:rsid w:val="0001511B"/>
    <w:rsid w:val="000614F2"/>
    <w:rsid w:val="003656E7"/>
    <w:rsid w:val="00B75D59"/>
    <w:rsid w:val="00B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E2"/>
    <w:pPr>
      <w:spacing w:after="0" w:line="240" w:lineRule="auto"/>
    </w:pPr>
  </w:style>
  <w:style w:type="table" w:styleId="a4">
    <w:name w:val="Table Grid"/>
    <w:basedOn w:val="a1"/>
    <w:uiPriority w:val="59"/>
    <w:rsid w:val="0006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FE2"/>
    <w:pPr>
      <w:spacing w:after="0" w:line="240" w:lineRule="auto"/>
    </w:pPr>
  </w:style>
  <w:style w:type="table" w:styleId="a4">
    <w:name w:val="Table Grid"/>
    <w:basedOn w:val="a1"/>
    <w:uiPriority w:val="59"/>
    <w:rsid w:val="0006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91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495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2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11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3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37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48039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2019-10-31T08:49:00Z</dcterms:created>
  <dcterms:modified xsi:type="dcterms:W3CDTF">2020-08-26T08:51:00Z</dcterms:modified>
</cp:coreProperties>
</file>